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28" w:rsidRPr="006A056B" w:rsidRDefault="00E02B41" w:rsidP="00E84735">
      <w:pPr>
        <w:pStyle w:val="Sansinterligne"/>
        <w:jc w:val="center"/>
        <w:rPr>
          <w:b/>
        </w:rPr>
      </w:pPr>
      <w:r w:rsidRPr="006A056B">
        <w:rPr>
          <w:b/>
        </w:rPr>
        <w:t xml:space="preserve">Rapport de </w:t>
      </w:r>
      <w:r w:rsidR="009A799E">
        <w:rPr>
          <w:b/>
        </w:rPr>
        <w:t>la réunion</w:t>
      </w:r>
      <w:r w:rsidRPr="006A056B">
        <w:rPr>
          <w:b/>
        </w:rPr>
        <w:t xml:space="preserve"> JCA – AHF </w:t>
      </w:r>
      <w:r w:rsidR="009A799E">
        <w:rPr>
          <w:b/>
        </w:rPr>
        <w:t xml:space="preserve">du </w:t>
      </w:r>
      <w:r w:rsidRPr="006A056B">
        <w:rPr>
          <w:b/>
        </w:rPr>
        <w:t>20 01 2017</w:t>
      </w:r>
      <w:r w:rsidR="009A799E">
        <w:rPr>
          <w:b/>
        </w:rPr>
        <w:t xml:space="preserve"> à Genève</w:t>
      </w:r>
    </w:p>
    <w:p w:rsidR="00E84735" w:rsidRPr="006A056B" w:rsidRDefault="00E84735" w:rsidP="00E84735">
      <w:pPr>
        <w:pStyle w:val="Sansinterligne"/>
        <w:jc w:val="center"/>
        <w:rPr>
          <w:b/>
        </w:rPr>
      </w:pPr>
      <w:r w:rsidRPr="006A056B">
        <w:rPr>
          <w:b/>
        </w:rPr>
        <w:t>Points forts</w:t>
      </w:r>
    </w:p>
    <w:p w:rsidR="008353CC" w:rsidRPr="001465E9" w:rsidRDefault="001465E9">
      <w:pPr>
        <w:rPr>
          <w:b/>
        </w:rPr>
      </w:pPr>
      <w:r w:rsidRPr="001465E9">
        <w:rPr>
          <w:b/>
        </w:rPr>
        <w:t>Le Groupe JCA-AHF</w:t>
      </w:r>
      <w:r w:rsidR="0080701B">
        <w:rPr>
          <w:b/>
        </w:rPr>
        <w:t xml:space="preserve"> (voir Note)</w:t>
      </w:r>
    </w:p>
    <w:p w:rsidR="00125737" w:rsidRDefault="00A7039F">
      <w:r>
        <w:t xml:space="preserve">Les débats du groupe de coordination dédié à l’accessibilité des services de communication et aux facteurs humains </w:t>
      </w:r>
      <w:r w:rsidR="009A799E">
        <w:t>s</w:t>
      </w:r>
      <w:r>
        <w:t>ont centrés sur les difficultés rencontrées par les sourds, les malentendants, les personnes ayant des difficultés à s’exprimer et plus généralement par les personnes affligées d’un handicap, soit depuis leur naissance, soit du fait d’un accident</w:t>
      </w:r>
      <w:r w:rsidR="009A799E">
        <w:t xml:space="preserve"> ou de leur </w:t>
      </w:r>
      <w:r w:rsidR="00125737">
        <w:t>âge. Pour les services de l’</w:t>
      </w:r>
      <w:r w:rsidR="00125737" w:rsidRPr="00125737">
        <w:t xml:space="preserve">ONU, une personne qui a plus de 72 ans </w:t>
      </w:r>
      <w:r w:rsidR="005E0398">
        <w:t>(un senior)</w:t>
      </w:r>
      <w:r w:rsidR="00125737" w:rsidRPr="00125737">
        <w:t xml:space="preserve"> </w:t>
      </w:r>
      <w:r w:rsidR="005E0398">
        <w:t>vit le plus souvent</w:t>
      </w:r>
      <w:r w:rsidR="00125737" w:rsidRPr="00125737">
        <w:t xml:space="preserve"> avec un ou plusieurs handicaps (physique ou autre) </w:t>
      </w:r>
      <w:r w:rsidR="009A799E">
        <w:t>de</w:t>
      </w:r>
      <w:r w:rsidR="00125737" w:rsidRPr="00125737">
        <w:t xml:space="preserve"> degré variable. </w:t>
      </w:r>
    </w:p>
    <w:p w:rsidR="001465E9" w:rsidRPr="001465E9" w:rsidRDefault="00D91269">
      <w:pPr>
        <w:rPr>
          <w:b/>
        </w:rPr>
      </w:pPr>
      <w:r>
        <w:rPr>
          <w:b/>
        </w:rPr>
        <w:t>L’a</w:t>
      </w:r>
      <w:r w:rsidR="001465E9" w:rsidRPr="001465E9">
        <w:rPr>
          <w:b/>
        </w:rPr>
        <w:t>ccessibilité</w:t>
      </w:r>
      <w:r w:rsidR="009A799E">
        <w:rPr>
          <w:b/>
        </w:rPr>
        <w:t xml:space="preserve"> pour les personnes</w:t>
      </w:r>
      <w:r>
        <w:rPr>
          <w:b/>
        </w:rPr>
        <w:t xml:space="preserve"> handicapées (</w:t>
      </w:r>
      <w:proofErr w:type="spellStart"/>
      <w:r>
        <w:rPr>
          <w:b/>
        </w:rPr>
        <w:t>PwD</w:t>
      </w:r>
      <w:proofErr w:type="spellEnd"/>
      <w:r>
        <w:rPr>
          <w:b/>
        </w:rPr>
        <w:t>) et pour les Seniors</w:t>
      </w:r>
    </w:p>
    <w:p w:rsidR="00D91269" w:rsidRDefault="00DF5F7F">
      <w:r>
        <w:t xml:space="preserve">L’accessibilité des services numériques est définie dans plusieurs documents </w:t>
      </w:r>
      <w:r w:rsidR="00A7039F">
        <w:t xml:space="preserve">de l’UIT-T </w:t>
      </w:r>
      <w:r>
        <w:t xml:space="preserve">à caractère normatif, dont le Guide </w:t>
      </w:r>
      <w:r w:rsidR="00195B51">
        <w:t>« </w:t>
      </w:r>
      <w:proofErr w:type="spellStart"/>
      <w:r>
        <w:t>RemPart</w:t>
      </w:r>
      <w:proofErr w:type="spellEnd"/>
      <w:r w:rsidR="00195B51">
        <w:t> »</w:t>
      </w:r>
      <w:r>
        <w:t xml:space="preserve"> (</w:t>
      </w:r>
      <w:proofErr w:type="spellStart"/>
      <w:r>
        <w:t>Remote</w:t>
      </w:r>
      <w:proofErr w:type="spellEnd"/>
      <w:r>
        <w:t xml:space="preserve"> Participation)</w:t>
      </w:r>
      <w:r w:rsidR="00A7039F">
        <w:t xml:space="preserve"> [1] et les Recommandations F.791 [2] et H.702 [3], cette dernière étant liée aux nouveaux systèmes de télévision numérique.</w:t>
      </w:r>
      <w:r w:rsidR="00125737">
        <w:t xml:space="preserve"> Ces définitions sont centrées sur le service </w:t>
      </w:r>
      <w:r w:rsidR="009A799E">
        <w:t xml:space="preserve">qui a nécessité leur rédaction et elle </w:t>
      </w:r>
      <w:r w:rsidR="005E0398">
        <w:t xml:space="preserve">divergent parfois, avec des écarts qui tiennent autant aux difficultés de traduction qu’à la spécificité des services. </w:t>
      </w:r>
      <w:r w:rsidR="009A799E">
        <w:t>Néanmoins, l</w:t>
      </w:r>
      <w:r w:rsidR="00125737">
        <w:t xml:space="preserve">eur confrontation remet </w:t>
      </w:r>
      <w:r w:rsidR="009A799E">
        <w:t xml:space="preserve">toujours </w:t>
      </w:r>
      <w:r w:rsidR="00125737">
        <w:t xml:space="preserve">en scène </w:t>
      </w:r>
      <w:r w:rsidR="00195B51">
        <w:t>la symbolique évoquée dans</w:t>
      </w:r>
      <w:r w:rsidR="00125737">
        <w:t xml:space="preserve"> la fable du Loup et de la Cigogne : </w:t>
      </w:r>
      <w:r w:rsidR="005E0398">
        <w:t>« </w:t>
      </w:r>
      <w:r w:rsidR="00125737">
        <w:t xml:space="preserve">un plat ne peut être apprécié </w:t>
      </w:r>
      <w:r w:rsidR="005E0398">
        <w:t xml:space="preserve">par tous </w:t>
      </w:r>
      <w:r w:rsidR="006A056B">
        <w:t>que si sa présentation</w:t>
      </w:r>
      <w:r w:rsidR="00125737">
        <w:t xml:space="preserve"> </w:t>
      </w:r>
      <w:r w:rsidR="005E0398">
        <w:t xml:space="preserve">est adaptée aux différents convives ». </w:t>
      </w:r>
    </w:p>
    <w:p w:rsidR="0080701B" w:rsidRDefault="005E0398">
      <w:r>
        <w:t>Jusqu’à cette date, le Groupe JCA-AHF n’avait traité que des q</w:t>
      </w:r>
      <w:r w:rsidR="00911D4A">
        <w:t xml:space="preserve">uestions typiques relatives aux </w:t>
      </w:r>
      <w:r>
        <w:t xml:space="preserve">personnes souffrant d’un handicap </w:t>
      </w:r>
      <w:r w:rsidR="006A056B">
        <w:t>(</w:t>
      </w:r>
      <w:proofErr w:type="spellStart"/>
      <w:r w:rsidR="006A056B">
        <w:t>PwD</w:t>
      </w:r>
      <w:proofErr w:type="spellEnd"/>
      <w:r w:rsidR="006A056B">
        <w:t xml:space="preserve">) </w:t>
      </w:r>
      <w:r w:rsidR="009A799E">
        <w:t xml:space="preserve">lié à la communication </w:t>
      </w:r>
      <w:r>
        <w:t xml:space="preserve">et le point plus général des seniors n’avait pas été </w:t>
      </w:r>
      <w:r w:rsidR="00195B51">
        <w:t>spécifi</w:t>
      </w:r>
      <w:r w:rsidR="009A799E">
        <w:t xml:space="preserve">quement </w:t>
      </w:r>
      <w:r>
        <w:t>abordé.</w:t>
      </w:r>
      <w:r w:rsidR="009A799E">
        <w:t xml:space="preserve"> Cependant, le Groupe JCA-AHF confirme que l</w:t>
      </w:r>
      <w:r w:rsidR="001A64D0">
        <w:t>a description d</w:t>
      </w:r>
      <w:r>
        <w:t>es difficultés rencontrées par les Seniors pour accéder aux applications numériques de l’Internet et des TIC</w:t>
      </w:r>
      <w:r w:rsidR="009A799E">
        <w:t>, telle qu’exprimée</w:t>
      </w:r>
      <w:r w:rsidR="001A64D0">
        <w:t xml:space="preserve"> dans le Document 288</w:t>
      </w:r>
      <w:r>
        <w:t xml:space="preserve"> [4]</w:t>
      </w:r>
      <w:r w:rsidR="009A799E">
        <w:t xml:space="preserve">, correspond </w:t>
      </w:r>
      <w:r w:rsidR="001A64D0">
        <w:t>à une réalité vécue par toutes les personnes affectées par un handicap</w:t>
      </w:r>
      <w:r w:rsidR="00D91269">
        <w:t>, quel qu’il soit</w:t>
      </w:r>
      <w:r w:rsidR="001A64D0">
        <w:t xml:space="preserve">. </w:t>
      </w:r>
      <w:r w:rsidR="0080701B">
        <w:t xml:space="preserve">En particulier, ont été évoqués </w:t>
      </w:r>
      <w:r w:rsidR="00EE0F14">
        <w:t>et confirmés l</w:t>
      </w:r>
      <w:r w:rsidR="0080701B">
        <w:t xml:space="preserve">es </w:t>
      </w:r>
      <w:r w:rsidR="00EE0F14">
        <w:t>aspects</w:t>
      </w:r>
      <w:r w:rsidR="0080701B">
        <w:t xml:space="preserve"> suivants</w:t>
      </w:r>
      <w:r w:rsidR="00195B51">
        <w:t xml:space="preserve"> liés </w:t>
      </w:r>
      <w:r w:rsidR="00EF4704">
        <w:t xml:space="preserve">à </w:t>
      </w:r>
      <w:r w:rsidR="00C37EBC">
        <w:t>l’initiation des Seniors aux</w:t>
      </w:r>
      <w:r w:rsidR="00195B51">
        <w:t xml:space="preserve"> technologiques numériques</w:t>
      </w:r>
      <w:r w:rsidR="0080701B">
        <w:t> :</w:t>
      </w:r>
    </w:p>
    <w:p w:rsidR="003E0ED2" w:rsidRPr="00605B83" w:rsidRDefault="00911D4A" w:rsidP="00A2001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FR"/>
        </w:rPr>
      </w:pPr>
      <w:bookmarkStart w:id="0" w:name="_GoBack"/>
      <w:r w:rsidRPr="00605B83">
        <w:rPr>
          <w:rFonts w:asciiTheme="minorHAnsi" w:hAnsiTheme="minorHAnsi" w:cstheme="minorHAnsi"/>
          <w:sz w:val="22"/>
          <w:szCs w:val="22"/>
          <w:lang w:val="fr-FR"/>
        </w:rPr>
        <w:t>Nécessité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d’une méthode de formation adaptée à la multiplic</w:t>
      </w:r>
      <w:r w:rsidR="00A20014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ité des terminaux et interfaces numérique pour les </w:t>
      </w:r>
      <w:r w:rsidR="003E0ED2" w:rsidRPr="00605B83">
        <w:rPr>
          <w:rFonts w:asciiTheme="minorHAnsi" w:hAnsiTheme="minorHAnsi" w:cstheme="minorHAnsi"/>
          <w:sz w:val="22"/>
          <w:szCs w:val="22"/>
          <w:lang w:val="fr-FR"/>
        </w:rPr>
        <w:t>moniteurs des seniors;</w:t>
      </w:r>
    </w:p>
    <w:p w:rsidR="00EE0F14" w:rsidRPr="00605B83" w:rsidRDefault="003E0ED2" w:rsidP="0080701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605B83">
        <w:rPr>
          <w:rFonts w:asciiTheme="minorHAnsi" w:hAnsiTheme="minorHAnsi" w:cstheme="minorHAnsi"/>
          <w:sz w:val="22"/>
          <w:szCs w:val="22"/>
          <w:lang w:val="fr-FR"/>
        </w:rPr>
        <w:t>Reconnaissance des d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ifficultés intrinsèques des seniors pour acquérir le déplacement correct de la souris et du pointeur </w:t>
      </w:r>
      <w:r w:rsidR="00195B51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sur les ordinateurs 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>(opération du “Copier-Coller” en particulier);</w:t>
      </w:r>
    </w:p>
    <w:p w:rsidR="00EE0F14" w:rsidRPr="00605B83" w:rsidRDefault="003E0ED2" w:rsidP="0080701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605B83">
        <w:rPr>
          <w:rFonts w:asciiTheme="minorHAnsi" w:hAnsiTheme="minorHAnsi" w:cstheme="minorHAnsi"/>
          <w:sz w:val="22"/>
          <w:szCs w:val="22"/>
          <w:lang w:val="fr-FR"/>
        </w:rPr>
        <w:t>Identification des d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>ifficulté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d’écriture des SMS sur le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>terminaux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de téléphonie mobile du fait de notice</w:t>
      </w:r>
      <w:r w:rsidR="00195B51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d’emploi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195B51" w:rsidRPr="00605B83">
        <w:rPr>
          <w:rFonts w:asciiTheme="minorHAnsi" w:hAnsiTheme="minorHAnsi" w:cstheme="minorHAnsi"/>
          <w:sz w:val="22"/>
          <w:szCs w:val="22"/>
          <w:lang w:val="fr-FR"/>
        </w:rPr>
        <w:t>incomplè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>te</w:t>
      </w:r>
      <w:r w:rsidR="00195B51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ou inaccessible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>;</w:t>
      </w:r>
    </w:p>
    <w:p w:rsidR="00EE0F14" w:rsidRPr="00605B83" w:rsidRDefault="003E0ED2" w:rsidP="0080701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Nécessité de diffuser aux Seniors une vue générale </w:t>
      </w:r>
      <w:r w:rsidR="00EE0F14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des offres 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>actuelles des technologies numériques et de leur potentiel;</w:t>
      </w:r>
    </w:p>
    <w:p w:rsidR="003E0ED2" w:rsidRPr="00605B83" w:rsidRDefault="003E0ED2" w:rsidP="0080701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Proposition </w:t>
      </w:r>
      <w:r w:rsidR="00911D4A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de création 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d’un site Web géré par l’Unesco pour la coordination des formations </w:t>
      </w:r>
      <w:r w:rsidR="00911D4A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MOOC 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à l’usage des technologies numériques par les personnes souffrant d’un handicap et établissement d’un label “Unesco” pour les sites respectant </w:t>
      </w:r>
      <w:r w:rsidR="006411B0" w:rsidRPr="00605B83">
        <w:rPr>
          <w:rFonts w:asciiTheme="minorHAnsi" w:hAnsiTheme="minorHAnsi" w:cstheme="minorHAnsi"/>
          <w:sz w:val="22"/>
          <w:szCs w:val="22"/>
          <w:lang w:val="fr-FR"/>
        </w:rPr>
        <w:t>les termes d’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>une Charte</w:t>
      </w:r>
      <w:r w:rsidR="006411B0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favorisant la qualité de service et l’ergonomie des applications numériques.</w:t>
      </w:r>
    </w:p>
    <w:p w:rsidR="006411B0" w:rsidRPr="00605B83" w:rsidRDefault="006411B0" w:rsidP="00EF470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605B83">
        <w:rPr>
          <w:rFonts w:asciiTheme="minorHAnsi" w:hAnsiTheme="minorHAnsi" w:cstheme="minorHAnsi"/>
          <w:sz w:val="22"/>
          <w:szCs w:val="22"/>
          <w:lang w:val="fr-FR"/>
        </w:rPr>
        <w:t>Poursuite</w:t>
      </w:r>
      <w:r w:rsidR="009A799E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>de l’</w:t>
      </w:r>
      <w:r w:rsidR="009A799E" w:rsidRPr="00605B83">
        <w:rPr>
          <w:rFonts w:asciiTheme="minorHAnsi" w:hAnsiTheme="minorHAnsi" w:cstheme="minorHAnsi"/>
          <w:sz w:val="22"/>
          <w:szCs w:val="22"/>
          <w:lang w:val="fr-FR"/>
        </w:rPr>
        <w:t>analyse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présentée</w:t>
      </w:r>
      <w:r w:rsidR="009A799E" w:rsidRPr="00605B8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02906" w:rsidRPr="00605B83" w:rsidRDefault="00902906" w:rsidP="00902906">
      <w:pPr>
        <w:pStyle w:val="Paragraphedeliste"/>
        <w:rPr>
          <w:rFonts w:asciiTheme="minorHAnsi" w:hAnsiTheme="minorHAnsi" w:cstheme="minorHAnsi"/>
          <w:sz w:val="22"/>
          <w:szCs w:val="22"/>
          <w:lang w:val="fr-FR"/>
        </w:rPr>
      </w:pPr>
    </w:p>
    <w:bookmarkEnd w:id="0"/>
    <w:p w:rsidR="00EF4704" w:rsidRPr="00EF4704" w:rsidRDefault="00EF4704" w:rsidP="00EF4704">
      <w:pPr>
        <w:rPr>
          <w:rFonts w:cstheme="minorHAnsi"/>
        </w:rPr>
      </w:pPr>
      <w:r>
        <w:rPr>
          <w:rFonts w:cstheme="minorHAnsi"/>
        </w:rPr>
        <w:t xml:space="preserve">Le manuel proposé aux Seniors dans le </w:t>
      </w:r>
      <w:r w:rsidR="00A20014">
        <w:rPr>
          <w:rFonts w:cstheme="minorHAnsi"/>
        </w:rPr>
        <w:t>cadre de l’expérimentation cit</w:t>
      </w:r>
      <w:r>
        <w:rPr>
          <w:rFonts w:cstheme="minorHAnsi"/>
        </w:rPr>
        <w:t xml:space="preserve">ée </w:t>
      </w:r>
      <w:r w:rsidR="00902906">
        <w:rPr>
          <w:rFonts w:cstheme="minorHAnsi"/>
        </w:rPr>
        <w:t xml:space="preserve">dans le Doc 288 </w:t>
      </w:r>
      <w:r>
        <w:rPr>
          <w:rFonts w:cstheme="minorHAnsi"/>
        </w:rPr>
        <w:t>a été présenté</w:t>
      </w:r>
      <w:r w:rsidR="00E15FB0">
        <w:rPr>
          <w:rFonts w:cstheme="minorHAnsi"/>
        </w:rPr>
        <w:t xml:space="preserve"> au </w:t>
      </w:r>
      <w:r w:rsidR="00E15FB0" w:rsidRPr="00430D7B">
        <w:rPr>
          <w:rFonts w:cstheme="minorHAnsi"/>
        </w:rPr>
        <w:t xml:space="preserve">Rapporteur de la Question 26/16, Mr </w:t>
      </w:r>
      <w:proofErr w:type="spellStart"/>
      <w:r w:rsidR="00E15FB0" w:rsidRPr="00E15FB0">
        <w:rPr>
          <w:rFonts w:eastAsia="Times New Roman" w:cstheme="minorHAnsi"/>
          <w:lang w:eastAsia="fr-FR"/>
        </w:rPr>
        <w:t>Masahito</w:t>
      </w:r>
      <w:proofErr w:type="spellEnd"/>
      <w:r w:rsidR="00E15FB0" w:rsidRPr="00430D7B">
        <w:rPr>
          <w:rFonts w:eastAsia="Times New Roman" w:cstheme="minorHAnsi"/>
          <w:lang w:eastAsia="fr-FR"/>
        </w:rPr>
        <w:t xml:space="preserve"> </w:t>
      </w:r>
      <w:proofErr w:type="spellStart"/>
      <w:r w:rsidR="00E15FB0" w:rsidRPr="00E15FB0">
        <w:rPr>
          <w:rFonts w:eastAsia="Times New Roman" w:cstheme="minorHAnsi"/>
          <w:lang w:eastAsia="fr-FR"/>
        </w:rPr>
        <w:t>Kawamori</w:t>
      </w:r>
      <w:proofErr w:type="spellEnd"/>
      <w:r w:rsidR="00E15FB0">
        <w:rPr>
          <w:rFonts w:cstheme="minorHAnsi"/>
        </w:rPr>
        <w:t>, et u</w:t>
      </w:r>
      <w:r>
        <w:rPr>
          <w:rFonts w:cstheme="minorHAnsi"/>
        </w:rPr>
        <w:t xml:space="preserve">ne copie en format PDF a été remise à Mr </w:t>
      </w:r>
      <w:r w:rsidRPr="00A11893">
        <w:rPr>
          <w:lang w:val="en-GB"/>
        </w:rPr>
        <w:t>A</w:t>
      </w:r>
      <w:r>
        <w:rPr>
          <w:lang w:val="en-GB"/>
        </w:rPr>
        <w:t xml:space="preserve">ntony GIANNOUMIS, de </w:t>
      </w:r>
      <w:proofErr w:type="spellStart"/>
      <w:r>
        <w:rPr>
          <w:lang w:val="en-GB"/>
        </w:rPr>
        <w:t>l’Université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d’Oslo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HiOA</w:t>
      </w:r>
      <w:proofErr w:type="spellEnd"/>
      <w:r>
        <w:rPr>
          <w:lang w:val="en-GB"/>
        </w:rPr>
        <w:t>).</w:t>
      </w:r>
      <w:r w:rsidR="00E15FB0">
        <w:rPr>
          <w:lang w:val="en-GB"/>
        </w:rPr>
        <w:t xml:space="preserve"> </w:t>
      </w:r>
    </w:p>
    <w:p w:rsidR="000C4B95" w:rsidRDefault="003E0ED2">
      <w:r>
        <w:t>En 2016, p</w:t>
      </w:r>
      <w:r w:rsidR="00A87D0C">
        <w:t>lusieurs session</w:t>
      </w:r>
      <w:r w:rsidR="000C4B95">
        <w:t xml:space="preserve">s </w:t>
      </w:r>
      <w:r w:rsidR="00D91269">
        <w:t>internationale</w:t>
      </w:r>
      <w:r w:rsidR="00E15FB0">
        <w:t>s sur le thème de la formation</w:t>
      </w:r>
      <w:r w:rsidR="00D91269">
        <w:t xml:space="preserve"> </w:t>
      </w:r>
      <w:r w:rsidR="00E15FB0">
        <w:t xml:space="preserve">et de l’accessibilité des sites Internet </w:t>
      </w:r>
      <w:r w:rsidR="000C4B95">
        <w:t xml:space="preserve">ont </w:t>
      </w:r>
      <w:r w:rsidR="00A20014">
        <w:t>eu lieu</w:t>
      </w:r>
      <w:r w:rsidR="000C4B95">
        <w:t xml:space="preserve"> </w:t>
      </w:r>
      <w:r>
        <w:t xml:space="preserve">dans le monde </w:t>
      </w:r>
      <w:r w:rsidR="00A87D0C">
        <w:t>(</w:t>
      </w:r>
      <w:r w:rsidR="00A87D0C" w:rsidRPr="000A3D0E">
        <w:rPr>
          <w:bCs/>
        </w:rPr>
        <w:t>Nairobi</w:t>
      </w:r>
      <w:r w:rsidR="00A87D0C">
        <w:rPr>
          <w:bCs/>
        </w:rPr>
        <w:t>, Belgrade, Mexico</w:t>
      </w:r>
      <w:r w:rsidR="00A87D0C">
        <w:t>),</w:t>
      </w:r>
      <w:r w:rsidR="000C4B95">
        <w:t xml:space="preserve"> </w:t>
      </w:r>
      <w:r w:rsidR="00A87D0C">
        <w:t>réunissant</w:t>
      </w:r>
      <w:r w:rsidR="000C4B95">
        <w:t xml:space="preserve"> des régulateurs, des développeurs </w:t>
      </w:r>
      <w:r w:rsidR="00E15FB0">
        <w:t>et des fournisseurs de contenus. Ont été évoquées à ce propos l</w:t>
      </w:r>
      <w:r w:rsidR="000C4B95">
        <w:t xml:space="preserve">es demandes d’accessibilité exprimées par le groupe WCAG 2.0 </w:t>
      </w:r>
      <w:r w:rsidR="00A87D0C">
        <w:t xml:space="preserve">[5] </w:t>
      </w:r>
      <w:r w:rsidR="000C4B95">
        <w:t>(Doc 276</w:t>
      </w:r>
      <w:r w:rsidR="001360B8">
        <w:t>, BDT</w:t>
      </w:r>
      <w:r w:rsidR="000C4B95">
        <w:t>). [</w:t>
      </w:r>
      <w:r w:rsidR="00A87D0C">
        <w:t>6</w:t>
      </w:r>
      <w:r w:rsidR="000C4B95">
        <w:t>]</w:t>
      </w:r>
    </w:p>
    <w:p w:rsidR="003E0ED2" w:rsidRDefault="002A739C" w:rsidP="00F7097A">
      <w:pPr>
        <w:spacing w:after="0" w:line="240" w:lineRule="auto"/>
        <w:rPr>
          <w:rFonts w:eastAsia="Times New Roman" w:cstheme="minorHAnsi"/>
          <w:lang w:eastAsia="fr-FR"/>
        </w:rPr>
      </w:pPr>
      <w:r w:rsidRPr="006A056B">
        <w:rPr>
          <w:rFonts w:cstheme="minorHAnsi"/>
        </w:rPr>
        <w:lastRenderedPageBreak/>
        <w:t>L’</w:t>
      </w:r>
      <w:proofErr w:type="spellStart"/>
      <w:r w:rsidRPr="006A056B">
        <w:rPr>
          <w:rFonts w:cstheme="minorHAnsi"/>
        </w:rPr>
        <w:t>University</w:t>
      </w:r>
      <w:proofErr w:type="spellEnd"/>
      <w:r w:rsidRPr="006A056B">
        <w:rPr>
          <w:rFonts w:cstheme="minorHAnsi"/>
        </w:rPr>
        <w:t xml:space="preserve"> </w:t>
      </w:r>
      <w:proofErr w:type="spellStart"/>
      <w:r w:rsidRPr="006A056B">
        <w:rPr>
          <w:rFonts w:cstheme="minorHAnsi"/>
        </w:rPr>
        <w:t>Coll</w:t>
      </w:r>
      <w:r w:rsidR="00A20014">
        <w:rPr>
          <w:rFonts w:cstheme="minorHAnsi"/>
        </w:rPr>
        <w:t>ege</w:t>
      </w:r>
      <w:proofErr w:type="spellEnd"/>
      <w:r w:rsidR="00A20014">
        <w:rPr>
          <w:rFonts w:cstheme="minorHAnsi"/>
        </w:rPr>
        <w:t xml:space="preserve"> of </w:t>
      </w:r>
      <w:proofErr w:type="spellStart"/>
      <w:r w:rsidR="00A20014">
        <w:rPr>
          <w:rFonts w:cstheme="minorHAnsi"/>
        </w:rPr>
        <w:t>Applied</w:t>
      </w:r>
      <w:proofErr w:type="spellEnd"/>
      <w:r w:rsidR="00A20014">
        <w:rPr>
          <w:rFonts w:cstheme="minorHAnsi"/>
        </w:rPr>
        <w:t xml:space="preserve"> Sciences (</w:t>
      </w:r>
      <w:proofErr w:type="spellStart"/>
      <w:r w:rsidR="00A20014">
        <w:rPr>
          <w:rFonts w:cstheme="minorHAnsi"/>
        </w:rPr>
        <w:t>HiOA</w:t>
      </w:r>
      <w:proofErr w:type="spellEnd"/>
      <w:r w:rsidR="00A20014">
        <w:rPr>
          <w:rFonts w:cstheme="minorHAnsi"/>
        </w:rPr>
        <w:t xml:space="preserve">) - </w:t>
      </w:r>
      <w:r w:rsidRPr="006A056B">
        <w:rPr>
          <w:rFonts w:cstheme="minorHAnsi"/>
        </w:rPr>
        <w:t>Oslo et A</w:t>
      </w:r>
      <w:r w:rsidR="00A20014">
        <w:rPr>
          <w:rFonts w:cstheme="minorHAnsi"/>
        </w:rPr>
        <w:t>kershus -</w:t>
      </w:r>
      <w:r w:rsidRPr="006A056B">
        <w:rPr>
          <w:rFonts w:cstheme="minorHAnsi"/>
        </w:rPr>
        <w:t xml:space="preserve"> se préoccupe </w:t>
      </w:r>
      <w:r w:rsidRPr="006A056B">
        <w:rPr>
          <w:rFonts w:eastAsia="Times New Roman" w:cstheme="minorHAnsi"/>
          <w:lang w:eastAsia="fr-FR"/>
        </w:rPr>
        <w:t>de réduire la fracture numérique entre les personnes qui peuvent utiliser le Web et les TIC et celles qui ne le peuvent pas, grâce à une formation adapté</w:t>
      </w:r>
      <w:r w:rsidR="009A799E">
        <w:rPr>
          <w:rFonts w:eastAsia="Times New Roman" w:cstheme="minorHAnsi"/>
          <w:lang w:eastAsia="fr-FR"/>
        </w:rPr>
        <w:t>e</w:t>
      </w:r>
      <w:r w:rsidRPr="006A056B">
        <w:rPr>
          <w:rFonts w:eastAsia="Times New Roman" w:cstheme="minorHAnsi"/>
          <w:lang w:eastAsia="fr-FR"/>
        </w:rPr>
        <w:t xml:space="preserve"> </w:t>
      </w:r>
      <w:r w:rsidR="00D91269" w:rsidRPr="006A056B">
        <w:rPr>
          <w:rFonts w:eastAsia="Times New Roman" w:cstheme="minorHAnsi"/>
          <w:lang w:eastAsia="fr-FR"/>
        </w:rPr>
        <w:t>au plus grand nombre</w:t>
      </w:r>
      <w:r w:rsidR="00A20014">
        <w:rPr>
          <w:rFonts w:eastAsia="Times New Roman" w:cstheme="minorHAnsi"/>
          <w:lang w:eastAsia="fr-FR"/>
        </w:rPr>
        <w:t xml:space="preserve"> (MOOC)</w:t>
      </w:r>
      <w:r w:rsidR="00D91269" w:rsidRPr="006A056B">
        <w:rPr>
          <w:rFonts w:eastAsia="Times New Roman" w:cstheme="minorHAnsi"/>
          <w:lang w:eastAsia="fr-FR"/>
        </w:rPr>
        <w:t xml:space="preserve">. </w:t>
      </w:r>
      <w:r w:rsidRPr="006A056B">
        <w:rPr>
          <w:rFonts w:eastAsia="Times New Roman" w:cstheme="minorHAnsi"/>
          <w:lang w:eastAsia="fr-FR"/>
        </w:rPr>
        <w:t xml:space="preserve">En outre, </w:t>
      </w:r>
      <w:r w:rsidR="00D91269" w:rsidRPr="006A056B">
        <w:rPr>
          <w:rFonts w:eastAsia="Times New Roman" w:cstheme="minorHAnsi"/>
          <w:lang w:eastAsia="fr-FR"/>
        </w:rPr>
        <w:t>l’Université propose</w:t>
      </w:r>
      <w:r w:rsidRPr="006A056B">
        <w:rPr>
          <w:rFonts w:eastAsia="Times New Roman" w:cstheme="minorHAnsi"/>
          <w:lang w:eastAsia="fr-FR"/>
        </w:rPr>
        <w:t xml:space="preserve"> un cours d'été sur la conception universelle d'interfaces util</w:t>
      </w:r>
      <w:r w:rsidR="00D91269" w:rsidRPr="006A056B">
        <w:rPr>
          <w:rFonts w:eastAsia="Times New Roman" w:cstheme="minorHAnsi"/>
          <w:lang w:eastAsia="fr-FR"/>
        </w:rPr>
        <w:t xml:space="preserve">isateur nouvelles </w:t>
      </w:r>
      <w:r w:rsidRPr="006A056B">
        <w:rPr>
          <w:rFonts w:eastAsia="Times New Roman" w:cstheme="minorHAnsi"/>
          <w:lang w:eastAsia="fr-FR"/>
        </w:rPr>
        <w:t xml:space="preserve">et </w:t>
      </w:r>
      <w:r w:rsidR="00D91269" w:rsidRPr="006A056B">
        <w:rPr>
          <w:rFonts w:eastAsia="Times New Roman" w:cstheme="minorHAnsi"/>
          <w:lang w:eastAsia="fr-FR"/>
        </w:rPr>
        <w:t>accepte</w:t>
      </w:r>
      <w:r w:rsidRPr="006A056B">
        <w:rPr>
          <w:rFonts w:eastAsia="Times New Roman" w:cstheme="minorHAnsi"/>
          <w:lang w:eastAsia="fr-FR"/>
        </w:rPr>
        <w:t xml:space="preserve"> les demandes de maîtrise.</w:t>
      </w:r>
      <w:r w:rsidR="009A799E">
        <w:rPr>
          <w:rFonts w:eastAsia="Times New Roman" w:cstheme="minorHAnsi"/>
          <w:lang w:eastAsia="fr-FR"/>
        </w:rPr>
        <w:t xml:space="preserve"> Elle est en liaison sur ces thèmes avec </w:t>
      </w:r>
      <w:r w:rsidR="003E0ED2">
        <w:rPr>
          <w:rFonts w:eastAsia="Times New Roman" w:cstheme="minorHAnsi"/>
          <w:lang w:eastAsia="fr-FR"/>
        </w:rPr>
        <w:t>l’</w:t>
      </w:r>
      <w:r w:rsidR="009A799E">
        <w:rPr>
          <w:rFonts w:eastAsia="Times New Roman" w:cstheme="minorHAnsi"/>
          <w:lang w:eastAsia="fr-FR"/>
        </w:rPr>
        <w:t xml:space="preserve">Université de Marseille. </w:t>
      </w:r>
    </w:p>
    <w:p w:rsidR="0071387B" w:rsidRDefault="0071387B" w:rsidP="0071387B">
      <w:pPr>
        <w:pStyle w:val="ByContin1"/>
        <w:tabs>
          <w:tab w:val="left" w:pos="0"/>
          <w:tab w:val="left" w:pos="808"/>
          <w:tab w:val="left" w:pos="1859"/>
          <w:tab w:val="left" w:pos="2197"/>
          <w:tab w:val="left" w:pos="3042"/>
          <w:tab w:val="left" w:pos="3718"/>
          <w:tab w:val="left" w:pos="6253"/>
          <w:tab w:val="left" w:pos="6760"/>
          <w:tab w:val="left" w:pos="7605"/>
          <w:tab w:val="left" w:pos="8281"/>
          <w:tab w:val="left" w:pos="9126"/>
        </w:tabs>
        <w:rPr>
          <w:rFonts w:asciiTheme="minorHAnsi" w:eastAsia="Times New Roman" w:hAnsiTheme="minorHAnsi" w:cstheme="minorHAnsi"/>
          <w:sz w:val="22"/>
          <w:szCs w:val="22"/>
          <w:lang w:val="fr-FR" w:eastAsia="fr-FR"/>
        </w:rPr>
      </w:pPr>
    </w:p>
    <w:p w:rsidR="0071387B" w:rsidRPr="00605B83" w:rsidRDefault="0071387B" w:rsidP="0071387B">
      <w:pPr>
        <w:pStyle w:val="ByContin1"/>
        <w:tabs>
          <w:tab w:val="left" w:pos="0"/>
          <w:tab w:val="left" w:pos="808"/>
          <w:tab w:val="left" w:pos="1859"/>
          <w:tab w:val="left" w:pos="2197"/>
          <w:tab w:val="left" w:pos="3042"/>
          <w:tab w:val="left" w:pos="3718"/>
          <w:tab w:val="left" w:pos="6253"/>
          <w:tab w:val="left" w:pos="6760"/>
          <w:tab w:val="left" w:pos="7605"/>
          <w:tab w:val="left" w:pos="8281"/>
          <w:tab w:val="left" w:pos="9126"/>
        </w:tabs>
        <w:rPr>
          <w:rFonts w:cstheme="minorHAnsi"/>
          <w:lang w:val="fr-FR"/>
        </w:rPr>
      </w:pPr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Christian VOGLER, de l’Université américaine </w:t>
      </w:r>
      <w:proofErr w:type="spellStart"/>
      <w:r w:rsidRPr="00605B83">
        <w:rPr>
          <w:rFonts w:asciiTheme="minorHAnsi" w:hAnsiTheme="minorHAnsi" w:cstheme="minorHAnsi"/>
          <w:sz w:val="22"/>
          <w:szCs w:val="22"/>
          <w:lang w:val="fr-FR"/>
        </w:rPr>
        <w:t>Gallaudet</w:t>
      </w:r>
      <w:proofErr w:type="spellEnd"/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, a rappelé que les Seniors et les </w:t>
      </w:r>
      <w:proofErr w:type="spellStart"/>
      <w:r w:rsidRPr="00605B83">
        <w:rPr>
          <w:rFonts w:asciiTheme="minorHAnsi" w:hAnsiTheme="minorHAnsi" w:cstheme="minorHAnsi"/>
          <w:sz w:val="22"/>
          <w:szCs w:val="22"/>
          <w:lang w:val="fr-FR"/>
        </w:rPr>
        <w:t>PwD</w:t>
      </w:r>
      <w:proofErr w:type="spellEnd"/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américains étaient censé</w:t>
      </w:r>
      <w:r w:rsidR="00430D7B" w:rsidRPr="00605B8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connaître toutes les décisions de l’</w:t>
      </w:r>
      <w:proofErr w:type="spellStart"/>
      <w:r w:rsidRPr="00605B83">
        <w:rPr>
          <w:rFonts w:asciiTheme="minorHAnsi" w:hAnsiTheme="minorHAnsi" w:cstheme="minorHAnsi"/>
          <w:sz w:val="22"/>
          <w:szCs w:val="22"/>
          <w:lang w:val="fr-FR"/>
        </w:rPr>
        <w:t>Etat</w:t>
      </w:r>
      <w:proofErr w:type="spellEnd"/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Fédéral publiées sur la Toile </w:t>
      </w:r>
      <w:r w:rsidR="00033721" w:rsidRPr="00605B83">
        <w:rPr>
          <w:rFonts w:asciiTheme="minorHAnsi" w:hAnsiTheme="minorHAnsi" w:cstheme="minorHAnsi"/>
          <w:sz w:val="22"/>
          <w:szCs w:val="22"/>
          <w:lang w:val="fr-FR"/>
        </w:rPr>
        <w:t>(Sect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>ion 508</w:t>
      </w:r>
      <w:r w:rsidR="00832ED9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aux </w:t>
      </w:r>
      <w:proofErr w:type="spellStart"/>
      <w:r w:rsidR="00832ED9" w:rsidRPr="00605B83">
        <w:rPr>
          <w:rFonts w:asciiTheme="minorHAnsi" w:hAnsiTheme="minorHAnsi" w:cstheme="minorHAnsi"/>
          <w:sz w:val="22"/>
          <w:szCs w:val="22"/>
          <w:lang w:val="fr-FR"/>
        </w:rPr>
        <w:t>Etats-Unis</w:t>
      </w:r>
      <w:proofErr w:type="spellEnd"/>
      <w:r w:rsidR="00832ED9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20014" w:rsidRPr="00605B83">
        <w:rPr>
          <w:rFonts w:asciiTheme="minorHAnsi" w:hAnsiTheme="minorHAnsi" w:cstheme="minorHAnsi"/>
          <w:sz w:val="22"/>
          <w:szCs w:val="22"/>
          <w:lang w:val="fr-FR"/>
        </w:rPr>
        <w:t>- A</w:t>
      </w:r>
      <w:r w:rsidR="00430D7B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mendement à une loi américaine, qui </w:t>
      </w:r>
      <w:r w:rsidR="00A20014" w:rsidRPr="00605B83">
        <w:rPr>
          <w:rFonts w:asciiTheme="minorHAnsi" w:hAnsiTheme="minorHAnsi" w:cstheme="minorHAnsi"/>
          <w:sz w:val="22"/>
          <w:szCs w:val="22"/>
          <w:lang w:val="fr-FR"/>
        </w:rPr>
        <w:t>traite de</w:t>
      </w:r>
      <w:r w:rsidR="00430D7B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l'accessibilité aux personnes handicapées des sites fédéraux et </w:t>
      </w:r>
      <w:r w:rsidR="00A20014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des </w:t>
      </w:r>
      <w:r w:rsidR="00430D7B" w:rsidRPr="00605B83">
        <w:rPr>
          <w:rFonts w:asciiTheme="minorHAnsi" w:hAnsiTheme="minorHAnsi" w:cstheme="minorHAnsi"/>
          <w:sz w:val="22"/>
          <w:szCs w:val="22"/>
          <w:lang w:val="fr-FR"/>
        </w:rPr>
        <w:t>ressources électroniques du gouvernement</w:t>
      </w:r>
      <w:r w:rsidR="00A20014" w:rsidRPr="00605B83">
        <w:rPr>
          <w:rFonts w:asciiTheme="minorHAnsi" w:hAnsiTheme="minorHAnsi" w:cstheme="minorHAnsi"/>
          <w:sz w:val="22"/>
          <w:szCs w:val="22"/>
          <w:lang w:val="fr-FR"/>
        </w:rPr>
        <w:t>. Ce texte réglementaire a pour équivalent en Europe</w:t>
      </w:r>
      <w:r w:rsidR="00C37EBC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la</w:t>
      </w:r>
      <w:r w:rsidR="00832ED9"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30D7B" w:rsidRPr="00605B83">
        <w:rPr>
          <w:rFonts w:asciiTheme="minorHAnsi" w:hAnsiTheme="minorHAnsi" w:cstheme="minorHAnsi"/>
          <w:sz w:val="22"/>
          <w:szCs w:val="22"/>
          <w:lang w:val="fr-FR"/>
        </w:rPr>
        <w:t>Norme ENV 301). E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>n conséquence, le problème général de l’</w:t>
      </w:r>
      <w:r w:rsidR="00033721" w:rsidRPr="00605B83">
        <w:rPr>
          <w:rFonts w:asciiTheme="minorHAnsi" w:hAnsiTheme="minorHAnsi" w:cstheme="minorHAnsi"/>
          <w:sz w:val="22"/>
          <w:szCs w:val="22"/>
          <w:lang w:val="fr-FR"/>
        </w:rPr>
        <w:t>acce</w:t>
      </w:r>
      <w:r w:rsidR="00A20014" w:rsidRPr="00605B83">
        <w:rPr>
          <w:rFonts w:asciiTheme="minorHAnsi" w:hAnsiTheme="minorHAnsi" w:cstheme="minorHAnsi"/>
          <w:sz w:val="22"/>
          <w:szCs w:val="22"/>
          <w:lang w:val="fr-FR"/>
        </w:rPr>
        <w:t>ssibilité au Web est posé</w:t>
      </w:r>
      <w:r w:rsidRPr="00605B83">
        <w:rPr>
          <w:rFonts w:asciiTheme="minorHAnsi" w:hAnsiTheme="minorHAnsi" w:cstheme="minorHAnsi"/>
          <w:sz w:val="22"/>
          <w:szCs w:val="22"/>
          <w:lang w:val="fr-FR"/>
        </w:rPr>
        <w:t xml:space="preserve"> de la même façon.</w:t>
      </w:r>
    </w:p>
    <w:p w:rsidR="003E0ED2" w:rsidRPr="0071387B" w:rsidRDefault="003E0ED2">
      <w:pPr>
        <w:rPr>
          <w:rFonts w:cstheme="minorHAnsi"/>
        </w:rPr>
      </w:pPr>
    </w:p>
    <w:p w:rsidR="00D91269" w:rsidRPr="006A056B" w:rsidRDefault="00F7097A" w:rsidP="006A056B">
      <w:pPr>
        <w:jc w:val="center"/>
        <w:rPr>
          <w:b/>
          <w:szCs w:val="24"/>
        </w:rPr>
      </w:pPr>
      <w:r>
        <w:rPr>
          <w:b/>
          <w:szCs w:val="24"/>
        </w:rPr>
        <w:t>Autres thèmes d’études évoqués par le</w:t>
      </w:r>
      <w:r w:rsidR="00D91269" w:rsidRPr="006A056B">
        <w:rPr>
          <w:b/>
          <w:szCs w:val="24"/>
        </w:rPr>
        <w:t xml:space="preserve"> JCA-AHF</w:t>
      </w:r>
    </w:p>
    <w:p w:rsidR="00BB0F42" w:rsidRPr="006A056B" w:rsidRDefault="001465E9" w:rsidP="00A20014">
      <w:pPr>
        <w:pStyle w:val="Sansinterligne"/>
      </w:pPr>
      <w:r w:rsidRPr="006A056B">
        <w:t>Les</w:t>
      </w:r>
      <w:r w:rsidR="00A20014">
        <w:t xml:space="preserve"> diverses</w:t>
      </w:r>
      <w:r w:rsidRPr="006A056B">
        <w:t xml:space="preserve"> langues des signes</w:t>
      </w:r>
      <w:r w:rsidR="00F7097A">
        <w:t xml:space="preserve"> </w:t>
      </w:r>
    </w:p>
    <w:p w:rsidR="00FD7342" w:rsidRPr="006A056B" w:rsidRDefault="00804119" w:rsidP="00A20014">
      <w:pPr>
        <w:pStyle w:val="Sansinterligne"/>
      </w:pPr>
      <w:r w:rsidRPr="006A056B">
        <w:t xml:space="preserve">Perturbations </w:t>
      </w:r>
      <w:r w:rsidR="006A056B" w:rsidRPr="006A056B">
        <w:t xml:space="preserve">radioélectriques </w:t>
      </w:r>
      <w:r w:rsidRPr="006A056B">
        <w:t>du fonctionnement des prothèses auditives</w:t>
      </w:r>
    </w:p>
    <w:p w:rsidR="00A87D0C" w:rsidRPr="006A056B" w:rsidRDefault="00D91269" w:rsidP="00A20014">
      <w:pPr>
        <w:pStyle w:val="Sansinterligne"/>
      </w:pPr>
      <w:r w:rsidRPr="006A056B">
        <w:t xml:space="preserve">Réalisations récentes en télévision numérique </w:t>
      </w:r>
      <w:r w:rsidR="00F7097A">
        <w:t>(</w:t>
      </w:r>
      <w:r w:rsidRPr="006A056B">
        <w:t>nouvelle version</w:t>
      </w:r>
      <w:r w:rsidR="00F7097A">
        <w:t>)</w:t>
      </w:r>
    </w:p>
    <w:p w:rsidR="000C6A82" w:rsidRPr="006A056B" w:rsidRDefault="00D91269" w:rsidP="00A20014">
      <w:pPr>
        <w:pStyle w:val="Sansinterligne"/>
      </w:pPr>
      <w:r w:rsidRPr="006A056B">
        <w:t>Personnes handicapées et Internet des Objets</w:t>
      </w:r>
    </w:p>
    <w:p w:rsidR="00AE3EA1" w:rsidRPr="006A056B" w:rsidRDefault="00F7097A" w:rsidP="00A20014">
      <w:pPr>
        <w:pStyle w:val="Sansinterligne"/>
      </w:pPr>
      <w:r>
        <w:t>Projet de c</w:t>
      </w:r>
      <w:r w:rsidR="00D91269" w:rsidRPr="006A056B">
        <w:t xml:space="preserve">lavier tactile pour personnes </w:t>
      </w:r>
      <w:r w:rsidR="00A20014">
        <w:t>souffrant d’un handicap</w:t>
      </w:r>
    </w:p>
    <w:p w:rsidR="00250D0D" w:rsidRPr="006A056B" w:rsidRDefault="00D91269" w:rsidP="00A20014">
      <w:pPr>
        <w:pStyle w:val="Sansinterligne"/>
      </w:pPr>
      <w:r w:rsidRPr="006A056B">
        <w:t>Traduction des conversations vocales face à face tenant compte des facteurs humains (E.FAST)</w:t>
      </w:r>
    </w:p>
    <w:p w:rsidR="00250D0D" w:rsidRPr="006A056B" w:rsidRDefault="00AF476B" w:rsidP="00A20014">
      <w:pPr>
        <w:pStyle w:val="Sansinterligne"/>
      </w:pPr>
      <w:r w:rsidRPr="006A056B">
        <w:t xml:space="preserve">Signaux d’alerte pour </w:t>
      </w:r>
      <w:proofErr w:type="spellStart"/>
      <w:r w:rsidRPr="006A056B">
        <w:t>PwD</w:t>
      </w:r>
      <w:proofErr w:type="spellEnd"/>
    </w:p>
    <w:p w:rsidR="00A20014" w:rsidRDefault="00A20014" w:rsidP="00125737">
      <w:pPr>
        <w:rPr>
          <w:b/>
        </w:rPr>
      </w:pPr>
    </w:p>
    <w:p w:rsidR="00125737" w:rsidRPr="000F5714" w:rsidRDefault="00125737" w:rsidP="00125737">
      <w:pPr>
        <w:rPr>
          <w:b/>
        </w:rPr>
      </w:pPr>
      <w:r w:rsidRPr="000F5714">
        <w:rPr>
          <w:b/>
        </w:rPr>
        <w:t>Participants</w:t>
      </w:r>
      <w:r>
        <w:rPr>
          <w:b/>
        </w:rPr>
        <w:t xml:space="preserve"> </w:t>
      </w:r>
      <w:r w:rsidR="006A056B">
        <w:rPr>
          <w:b/>
        </w:rPr>
        <w:t xml:space="preserve">à la réunion du 20 janvier 2017 </w:t>
      </w:r>
      <w:r>
        <w:rPr>
          <w:b/>
        </w:rPr>
        <w:t>(extrait</w:t>
      </w:r>
      <w:r w:rsidR="002A739C">
        <w:rPr>
          <w:b/>
        </w:rPr>
        <w:t>s</w:t>
      </w:r>
      <w:r>
        <w:rPr>
          <w:b/>
        </w:rPr>
        <w:t>)</w:t>
      </w:r>
      <w:r w:rsidRPr="000F5714">
        <w:rPr>
          <w:b/>
        </w:rPr>
        <w:t xml:space="preserve"> : </w:t>
      </w:r>
    </w:p>
    <w:p w:rsidR="00590B0C" w:rsidRPr="00590B0C" w:rsidRDefault="00590B0C" w:rsidP="00125737">
      <w:pPr>
        <w:rPr>
          <w:lang w:val="en-GB"/>
        </w:rPr>
      </w:pPr>
      <w:r w:rsidRPr="00A11893">
        <w:rPr>
          <w:lang w:val="en-GB"/>
        </w:rPr>
        <w:t>Mr BATTU Daniel</w:t>
      </w:r>
      <w:r>
        <w:rPr>
          <w:lang w:val="en-GB"/>
        </w:rPr>
        <w:t>,</w:t>
      </w:r>
      <w:r w:rsidRPr="00A11893">
        <w:rPr>
          <w:lang w:val="en-GB"/>
        </w:rPr>
        <w:t xml:space="preserve"> Private consultant </w:t>
      </w:r>
    </w:p>
    <w:p w:rsidR="00125737" w:rsidRDefault="00590B0C" w:rsidP="00125737">
      <w:r>
        <w:t xml:space="preserve">Ms BEST Lidia, </w:t>
      </w:r>
      <w:proofErr w:type="spellStart"/>
      <w:r>
        <w:t>V</w:t>
      </w:r>
      <w:r w:rsidR="00125737">
        <w:t>ice-president</w:t>
      </w:r>
      <w:proofErr w:type="spellEnd"/>
      <w:r w:rsidR="00125737">
        <w:t xml:space="preserve"> of the </w:t>
      </w:r>
      <w:proofErr w:type="spellStart"/>
      <w:r w:rsidR="00125737">
        <w:t>European</w:t>
      </w:r>
      <w:proofErr w:type="spellEnd"/>
      <w:r w:rsidR="00125737">
        <w:t xml:space="preserve"> </w:t>
      </w:r>
      <w:proofErr w:type="spellStart"/>
      <w:r w:rsidR="00125737">
        <w:t>Federation</w:t>
      </w:r>
      <w:proofErr w:type="spellEnd"/>
      <w:r w:rsidR="00125737">
        <w:t xml:space="preserve"> of Hard-of-</w:t>
      </w:r>
      <w:proofErr w:type="spellStart"/>
      <w:r w:rsidR="00125737">
        <w:t>Hearing</w:t>
      </w:r>
      <w:proofErr w:type="spellEnd"/>
      <w:r w:rsidR="00125737">
        <w:t xml:space="preserve"> people (hard-of-</w:t>
      </w:r>
      <w:proofErr w:type="spellStart"/>
      <w:r w:rsidR="00125737">
        <w:t>hearing</w:t>
      </w:r>
      <w:proofErr w:type="spellEnd"/>
      <w:r w:rsidR="00125737">
        <w:t xml:space="preserve">, </w:t>
      </w:r>
      <w:proofErr w:type="spellStart"/>
      <w:r w:rsidR="00125737">
        <w:t>late-deafened</w:t>
      </w:r>
      <w:proofErr w:type="spellEnd"/>
      <w:r w:rsidR="00125737">
        <w:t xml:space="preserve"> people, </w:t>
      </w:r>
      <w:proofErr w:type="spellStart"/>
      <w:r w:rsidR="00125737">
        <w:t>those</w:t>
      </w:r>
      <w:proofErr w:type="spellEnd"/>
      <w:r w:rsidR="00125737">
        <w:t xml:space="preserve"> </w:t>
      </w:r>
      <w:proofErr w:type="spellStart"/>
      <w:r w:rsidR="00125737">
        <w:t>who</w:t>
      </w:r>
      <w:proofErr w:type="spellEnd"/>
      <w:r w:rsidR="00125737">
        <w:t xml:space="preserve"> are living </w:t>
      </w:r>
      <w:proofErr w:type="spellStart"/>
      <w:r w:rsidR="00125737">
        <w:t>with</w:t>
      </w:r>
      <w:proofErr w:type="spellEnd"/>
      <w:r w:rsidR="00125737">
        <w:t xml:space="preserve"> </w:t>
      </w:r>
      <w:proofErr w:type="spellStart"/>
      <w:r w:rsidR="00125737">
        <w:t>tinnitus</w:t>
      </w:r>
      <w:proofErr w:type="spellEnd"/>
      <w:r w:rsidR="00125737">
        <w:t xml:space="preserve">, </w:t>
      </w:r>
      <w:proofErr w:type="spellStart"/>
      <w:r w:rsidR="00125737">
        <w:t>hyperacusis</w:t>
      </w:r>
      <w:proofErr w:type="spellEnd"/>
      <w:r w:rsidR="00125737">
        <w:t xml:space="preserve">, </w:t>
      </w:r>
      <w:proofErr w:type="spellStart"/>
      <w:r w:rsidR="00125737">
        <w:t>Meniere’s</w:t>
      </w:r>
      <w:proofErr w:type="spellEnd"/>
      <w:r w:rsidR="00125737">
        <w:t xml:space="preserve"> </w:t>
      </w:r>
      <w:proofErr w:type="spellStart"/>
      <w:r w:rsidR="00125737">
        <w:t>disease</w:t>
      </w:r>
      <w:proofErr w:type="spellEnd"/>
      <w:r w:rsidR="00125737">
        <w:t xml:space="preserve"> and </w:t>
      </w:r>
      <w:proofErr w:type="spellStart"/>
      <w:r w:rsidR="00125737">
        <w:t>cochlear</w:t>
      </w:r>
      <w:proofErr w:type="spellEnd"/>
      <w:r w:rsidR="00125737">
        <w:t xml:space="preserve"> implants).</w:t>
      </w:r>
    </w:p>
    <w:p w:rsidR="00125737" w:rsidRDefault="00590B0C" w:rsidP="00395069">
      <w:pPr>
        <w:rPr>
          <w:lang w:val="en-GB"/>
        </w:rPr>
      </w:pPr>
      <w:r>
        <w:t xml:space="preserve">Mr </w:t>
      </w:r>
      <w:r w:rsidR="00804119">
        <w:t>C</w:t>
      </w:r>
      <w:r>
        <w:t>OPSEY Brian</w:t>
      </w:r>
      <w:r w:rsidR="00804119">
        <w:t xml:space="preserve">, </w:t>
      </w:r>
      <w:proofErr w:type="spellStart"/>
      <w:r w:rsidR="00804119">
        <w:t>from</w:t>
      </w:r>
      <w:proofErr w:type="spellEnd"/>
      <w:r w:rsidR="00804119">
        <w:t xml:space="preserve"> </w:t>
      </w:r>
      <w:r w:rsidR="00A11893">
        <w:t>ETSI</w:t>
      </w:r>
    </w:p>
    <w:p w:rsidR="00A11893" w:rsidRDefault="00A11893" w:rsidP="00395069">
      <w:pPr>
        <w:rPr>
          <w:lang w:val="en-GB"/>
        </w:rPr>
      </w:pPr>
      <w:r w:rsidRPr="00A11893">
        <w:rPr>
          <w:lang w:val="en-GB"/>
        </w:rPr>
        <w:t>Mr COLWELL Kevin</w:t>
      </w:r>
      <w:r w:rsidR="00590B0C">
        <w:rPr>
          <w:lang w:val="en-GB"/>
        </w:rPr>
        <w:t>,</w:t>
      </w:r>
      <w:r w:rsidRPr="00A11893">
        <w:rPr>
          <w:lang w:val="en-GB"/>
        </w:rPr>
        <w:t xml:space="preserve"> </w:t>
      </w:r>
      <w:proofErr w:type="spellStart"/>
      <w:r w:rsidRPr="00A11893">
        <w:rPr>
          <w:lang w:val="en-GB"/>
        </w:rPr>
        <w:t>Ultratec</w:t>
      </w:r>
      <w:proofErr w:type="spellEnd"/>
      <w:r w:rsidRPr="00A11893">
        <w:rPr>
          <w:lang w:val="en-GB"/>
        </w:rPr>
        <w:t xml:space="preserve"> Inc.</w:t>
      </w:r>
      <w:r w:rsidR="00505621">
        <w:rPr>
          <w:lang w:val="en-GB"/>
        </w:rPr>
        <w:t>,</w:t>
      </w:r>
      <w:r w:rsidRPr="00A11893">
        <w:rPr>
          <w:lang w:val="en-GB"/>
        </w:rPr>
        <w:t xml:space="preserve"> United States</w:t>
      </w:r>
    </w:p>
    <w:p w:rsidR="00A11893" w:rsidRDefault="00A11893" w:rsidP="00395069">
      <w:pPr>
        <w:rPr>
          <w:lang w:val="en-GB"/>
        </w:rPr>
      </w:pPr>
      <w:r w:rsidRPr="00A11893">
        <w:rPr>
          <w:lang w:val="en-GB"/>
        </w:rPr>
        <w:t>Mr ELLIS Gerard</w:t>
      </w:r>
      <w:r w:rsidR="00590B0C">
        <w:rPr>
          <w:lang w:val="en-GB"/>
        </w:rPr>
        <w:t>,</w:t>
      </w:r>
      <w:r w:rsidRPr="00A11893">
        <w:rPr>
          <w:lang w:val="en-GB"/>
        </w:rPr>
        <w:t xml:space="preserve"> </w:t>
      </w:r>
      <w:r w:rsidR="00A20014">
        <w:rPr>
          <w:lang w:val="en-GB"/>
        </w:rPr>
        <w:t>“</w:t>
      </w:r>
      <w:r w:rsidRPr="00A11893">
        <w:rPr>
          <w:lang w:val="en-GB"/>
        </w:rPr>
        <w:t xml:space="preserve">Feel </w:t>
      </w:r>
      <w:proofErr w:type="gramStart"/>
      <w:r w:rsidRPr="00A11893">
        <w:rPr>
          <w:lang w:val="en-GB"/>
        </w:rPr>
        <w:t>The</w:t>
      </w:r>
      <w:proofErr w:type="gramEnd"/>
      <w:r w:rsidRPr="00A11893">
        <w:rPr>
          <w:lang w:val="en-GB"/>
        </w:rPr>
        <w:t xml:space="preserve"> </w:t>
      </w:r>
      <w:proofErr w:type="spellStart"/>
      <w:r w:rsidRPr="00A11893">
        <w:rPr>
          <w:lang w:val="en-GB"/>
        </w:rPr>
        <w:t>BenefIT</w:t>
      </w:r>
      <w:proofErr w:type="spellEnd"/>
      <w:r w:rsidR="00A20014">
        <w:rPr>
          <w:lang w:val="en-GB"/>
        </w:rPr>
        <w:t>”</w:t>
      </w:r>
      <w:r w:rsidR="00590B0C">
        <w:rPr>
          <w:lang w:val="en-GB"/>
        </w:rPr>
        <w:t>,</w:t>
      </w:r>
      <w:r w:rsidRPr="00A11893">
        <w:rPr>
          <w:lang w:val="en-GB"/>
        </w:rPr>
        <w:t xml:space="preserve"> Ireland</w:t>
      </w:r>
    </w:p>
    <w:p w:rsidR="00A11893" w:rsidRDefault="00A11893" w:rsidP="00395069">
      <w:pPr>
        <w:rPr>
          <w:lang w:val="en-GB"/>
        </w:rPr>
      </w:pPr>
      <w:r w:rsidRPr="00A11893">
        <w:rPr>
          <w:lang w:val="en-GB"/>
        </w:rPr>
        <w:t xml:space="preserve">Mr EL-MEGHARBEL </w:t>
      </w:r>
      <w:proofErr w:type="spellStart"/>
      <w:r w:rsidRPr="00A11893">
        <w:rPr>
          <w:lang w:val="en-GB"/>
        </w:rPr>
        <w:t>Mohannad</w:t>
      </w:r>
      <w:proofErr w:type="spellEnd"/>
      <w:r w:rsidR="00590B0C">
        <w:rPr>
          <w:lang w:val="en-GB"/>
        </w:rPr>
        <w:t>,</w:t>
      </w:r>
      <w:r w:rsidRPr="00A11893">
        <w:rPr>
          <w:lang w:val="en-GB"/>
        </w:rPr>
        <w:t xml:space="preserve"> Egypt </w:t>
      </w:r>
    </w:p>
    <w:p w:rsidR="00A11893" w:rsidRDefault="00A11893" w:rsidP="00395069">
      <w:pPr>
        <w:rPr>
          <w:lang w:val="en-GB"/>
        </w:rPr>
      </w:pPr>
      <w:r w:rsidRPr="00A11893">
        <w:rPr>
          <w:lang w:val="en-GB"/>
        </w:rPr>
        <w:t>Mr ENGELKE Rob</w:t>
      </w:r>
      <w:r w:rsidR="00590B0C">
        <w:rPr>
          <w:lang w:val="en-GB"/>
        </w:rPr>
        <w:t>,</w:t>
      </w:r>
      <w:r w:rsidRPr="00A11893">
        <w:rPr>
          <w:lang w:val="en-GB"/>
        </w:rPr>
        <w:t xml:space="preserve"> </w:t>
      </w:r>
      <w:proofErr w:type="spellStart"/>
      <w:r w:rsidRPr="00A11893">
        <w:rPr>
          <w:lang w:val="en-GB"/>
        </w:rPr>
        <w:t>Ultratec</w:t>
      </w:r>
      <w:proofErr w:type="spellEnd"/>
      <w:r w:rsidRPr="00A11893">
        <w:rPr>
          <w:lang w:val="en-GB"/>
        </w:rPr>
        <w:t xml:space="preserve"> Inc.</w:t>
      </w:r>
      <w:r w:rsidR="00505621">
        <w:rPr>
          <w:lang w:val="en-GB"/>
        </w:rPr>
        <w:t>,</w:t>
      </w:r>
      <w:r w:rsidRPr="00A11893">
        <w:rPr>
          <w:lang w:val="en-GB"/>
        </w:rPr>
        <w:t xml:space="preserve"> United States</w:t>
      </w:r>
    </w:p>
    <w:p w:rsidR="00EF4704" w:rsidRPr="00EF4704" w:rsidRDefault="00EF4704" w:rsidP="00395069">
      <w:pPr>
        <w:rPr>
          <w:szCs w:val="24"/>
        </w:rPr>
      </w:pPr>
      <w:r>
        <w:rPr>
          <w:lang w:val="en-GB"/>
        </w:rPr>
        <w:t xml:space="preserve">Mr </w:t>
      </w:r>
      <w:r w:rsidRPr="00A11893">
        <w:rPr>
          <w:lang w:val="en-GB"/>
        </w:rPr>
        <w:t>A</w:t>
      </w:r>
      <w:r>
        <w:rPr>
          <w:lang w:val="en-GB"/>
        </w:rPr>
        <w:t>nthony</w:t>
      </w:r>
      <w:r w:rsidRPr="00A11893">
        <w:rPr>
          <w:lang w:val="en-GB"/>
        </w:rPr>
        <w:t xml:space="preserve"> G</w:t>
      </w:r>
      <w:r>
        <w:rPr>
          <w:lang w:val="en-GB"/>
        </w:rPr>
        <w:t xml:space="preserve">IANNOUMIS </w:t>
      </w:r>
      <w:r w:rsidRPr="00A11893">
        <w:rPr>
          <w:lang w:val="en-GB"/>
        </w:rPr>
        <w:t xml:space="preserve">G3ict -Global Initiative for Inclusive Information and Communication Technologies </w:t>
      </w:r>
      <w:r>
        <w:rPr>
          <w:szCs w:val="24"/>
        </w:rPr>
        <w:t xml:space="preserve">- </w:t>
      </w:r>
      <w:r w:rsidRPr="00102A8B">
        <w:rPr>
          <w:szCs w:val="24"/>
        </w:rPr>
        <w:t xml:space="preserve">Oslo and Akershus </w:t>
      </w:r>
      <w:proofErr w:type="spellStart"/>
      <w:r w:rsidRPr="00102A8B">
        <w:rPr>
          <w:szCs w:val="24"/>
        </w:rPr>
        <w:t>University</w:t>
      </w:r>
      <w:proofErr w:type="spellEnd"/>
      <w:r w:rsidRPr="00102A8B">
        <w:rPr>
          <w:szCs w:val="24"/>
        </w:rPr>
        <w:t xml:space="preserve"> </w:t>
      </w:r>
      <w:proofErr w:type="spellStart"/>
      <w:r w:rsidRPr="00102A8B">
        <w:rPr>
          <w:szCs w:val="24"/>
        </w:rPr>
        <w:t>College</w:t>
      </w:r>
      <w:proofErr w:type="spellEnd"/>
      <w:r w:rsidRPr="00102A8B">
        <w:rPr>
          <w:szCs w:val="24"/>
        </w:rPr>
        <w:t xml:space="preserve"> of </w:t>
      </w:r>
      <w:proofErr w:type="spellStart"/>
      <w:r w:rsidRPr="00102A8B">
        <w:rPr>
          <w:szCs w:val="24"/>
        </w:rPr>
        <w:t>Applied</w:t>
      </w:r>
      <w:proofErr w:type="spellEnd"/>
      <w:r w:rsidRPr="00102A8B">
        <w:rPr>
          <w:szCs w:val="24"/>
        </w:rPr>
        <w:t xml:space="preserve"> Sciences (</w:t>
      </w:r>
      <w:proofErr w:type="spellStart"/>
      <w:r w:rsidRPr="00102A8B">
        <w:rPr>
          <w:szCs w:val="24"/>
        </w:rPr>
        <w:t>HiOA</w:t>
      </w:r>
      <w:proofErr w:type="spellEnd"/>
      <w:r w:rsidRPr="00102A8B">
        <w:rPr>
          <w:szCs w:val="24"/>
        </w:rPr>
        <w:t>)</w:t>
      </w:r>
    </w:p>
    <w:p w:rsidR="00A11893" w:rsidRDefault="00A11893" w:rsidP="00395069">
      <w:pPr>
        <w:rPr>
          <w:lang w:val="en-GB"/>
        </w:rPr>
      </w:pPr>
      <w:r w:rsidRPr="00A11893">
        <w:rPr>
          <w:lang w:val="en-GB"/>
        </w:rPr>
        <w:t>Mr JONES Christopher</w:t>
      </w:r>
      <w:r w:rsidR="00590B0C">
        <w:rPr>
          <w:lang w:val="en-GB"/>
        </w:rPr>
        <w:t xml:space="preserve">, OFCOM, United Kingdom </w:t>
      </w:r>
    </w:p>
    <w:p w:rsidR="00F43341" w:rsidRDefault="00F43341" w:rsidP="00395069">
      <w:pPr>
        <w:rPr>
          <w:lang w:val="en-GB"/>
        </w:rPr>
      </w:pPr>
      <w:r>
        <w:t xml:space="preserve">Mr KAWAMORI </w:t>
      </w:r>
      <w:proofErr w:type="spellStart"/>
      <w:r>
        <w:t>Masahito</w:t>
      </w:r>
      <w:proofErr w:type="spellEnd"/>
      <w:r>
        <w:t xml:space="preserve">, </w:t>
      </w:r>
      <w:proofErr w:type="spellStart"/>
      <w:r>
        <w:t>Keio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Japon</w:t>
      </w:r>
      <w:r w:rsidR="00C37EBC">
        <w:t xml:space="preserve"> et </w:t>
      </w:r>
      <w:r w:rsidR="00C37EBC" w:rsidRPr="00430D7B">
        <w:rPr>
          <w:rFonts w:cstheme="minorHAnsi"/>
        </w:rPr>
        <w:t>Rapporteur de la Question 26</w:t>
      </w:r>
      <w:r w:rsidR="00C37EBC">
        <w:rPr>
          <w:rFonts w:cstheme="minorHAnsi"/>
        </w:rPr>
        <w:t xml:space="preserve"> de la CE 16</w:t>
      </w:r>
    </w:p>
    <w:p w:rsidR="00590B0C" w:rsidRDefault="00590B0C" w:rsidP="00590B0C">
      <w:r>
        <w:t>Mr KLEEB Beat,</w:t>
      </w:r>
      <w:r w:rsidRPr="00044686">
        <w:t xml:space="preserve"> </w:t>
      </w:r>
      <w:proofErr w:type="spellStart"/>
      <w:r w:rsidRPr="00044686">
        <w:t>from</w:t>
      </w:r>
      <w:proofErr w:type="spellEnd"/>
      <w:r w:rsidRPr="00044686">
        <w:t xml:space="preserve"> World </w:t>
      </w:r>
      <w:proofErr w:type="spellStart"/>
      <w:r w:rsidRPr="00044686">
        <w:t>Federation</w:t>
      </w:r>
      <w:proofErr w:type="spellEnd"/>
      <w:r w:rsidRPr="00044686">
        <w:t xml:space="preserve"> of the </w:t>
      </w:r>
      <w:proofErr w:type="spellStart"/>
      <w:r w:rsidRPr="00044686">
        <w:t>Deaf</w:t>
      </w:r>
      <w:proofErr w:type="spellEnd"/>
      <w:r w:rsidRPr="00044686">
        <w:t xml:space="preserve"> (WFD)</w:t>
      </w:r>
    </w:p>
    <w:p w:rsidR="00590B0C" w:rsidRDefault="00590B0C" w:rsidP="00590B0C">
      <w:r>
        <w:t xml:space="preserve">Mr </w:t>
      </w:r>
      <w:proofErr w:type="spellStart"/>
      <w:r>
        <w:t>McWhinney</w:t>
      </w:r>
      <w:proofErr w:type="spellEnd"/>
      <w:r>
        <w:t xml:space="preserve"> Jeff,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SignVideo</w:t>
      </w:r>
      <w:proofErr w:type="spellEnd"/>
    </w:p>
    <w:p w:rsidR="00590B0C" w:rsidRPr="00590B0C" w:rsidRDefault="00590B0C" w:rsidP="00395069">
      <w:r>
        <w:t xml:space="preserve">Mr </w:t>
      </w:r>
      <w:proofErr w:type="spellStart"/>
      <w:r>
        <w:t>Mittelstaedt</w:t>
      </w:r>
      <w:proofErr w:type="spellEnd"/>
      <w:r>
        <w:t xml:space="preserve"> Olaf, </w:t>
      </w:r>
      <w:proofErr w:type="spellStart"/>
      <w:r>
        <w:t>from</w:t>
      </w:r>
      <w:proofErr w:type="spellEnd"/>
      <w:r>
        <w:t xml:space="preserve"> Daisy Consortium</w:t>
      </w:r>
    </w:p>
    <w:p w:rsidR="00590B0C" w:rsidRPr="00590B0C" w:rsidRDefault="00590B0C" w:rsidP="00395069">
      <w:r>
        <w:t xml:space="preserve">Ms PANDYA </w:t>
      </w:r>
      <w:proofErr w:type="spellStart"/>
      <w:r>
        <w:t>Umesh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Wayfindr</w:t>
      </w:r>
      <w:proofErr w:type="spellEnd"/>
      <w:r>
        <w:t xml:space="preserve"> </w:t>
      </w:r>
    </w:p>
    <w:p w:rsidR="00A11893" w:rsidRDefault="00A11893" w:rsidP="00395069">
      <w:pPr>
        <w:rPr>
          <w:lang w:val="en-GB"/>
        </w:rPr>
      </w:pPr>
      <w:r w:rsidRPr="00A11893">
        <w:rPr>
          <w:lang w:val="en-GB"/>
        </w:rPr>
        <w:lastRenderedPageBreak/>
        <w:t xml:space="preserve">Mr REICHENBACHER </w:t>
      </w:r>
      <w:proofErr w:type="spellStart"/>
      <w:r w:rsidRPr="00A11893">
        <w:rPr>
          <w:lang w:val="en-GB"/>
        </w:rPr>
        <w:t>Andri</w:t>
      </w:r>
      <w:proofErr w:type="spellEnd"/>
      <w:r w:rsidR="00590B0C">
        <w:rPr>
          <w:lang w:val="en-GB"/>
        </w:rPr>
        <w:t>,</w:t>
      </w:r>
      <w:r w:rsidRPr="00A11893">
        <w:rPr>
          <w:lang w:val="en-GB"/>
        </w:rPr>
        <w:t xml:space="preserve"> Zurich University of Applied Sciences</w:t>
      </w:r>
      <w:r w:rsidR="00590B0C">
        <w:rPr>
          <w:lang w:val="en-GB"/>
        </w:rPr>
        <w:t>,</w:t>
      </w:r>
      <w:r w:rsidRPr="00A11893">
        <w:rPr>
          <w:lang w:val="en-GB"/>
        </w:rPr>
        <w:t xml:space="preserve"> Switzerland</w:t>
      </w:r>
    </w:p>
    <w:p w:rsidR="00F7097A" w:rsidRPr="00C37EBC" w:rsidRDefault="00A11893" w:rsidP="00395069">
      <w:pPr>
        <w:rPr>
          <w:lang w:val="en-GB"/>
        </w:rPr>
      </w:pPr>
      <w:r w:rsidRPr="00A11893">
        <w:rPr>
          <w:lang w:val="en-GB"/>
        </w:rPr>
        <w:t>Mr VOGLER Christian</w:t>
      </w:r>
      <w:r w:rsidR="00590B0C">
        <w:rPr>
          <w:lang w:val="en-GB"/>
        </w:rPr>
        <w:t>,</w:t>
      </w:r>
      <w:r w:rsidRPr="00A11893">
        <w:rPr>
          <w:lang w:val="en-GB"/>
        </w:rPr>
        <w:t xml:space="preserve"> Gallaudet University</w:t>
      </w:r>
      <w:r w:rsidR="00590B0C">
        <w:rPr>
          <w:lang w:val="en-GB"/>
        </w:rPr>
        <w:t>,</w:t>
      </w:r>
      <w:r w:rsidRPr="00A11893">
        <w:rPr>
          <w:lang w:val="en-GB"/>
        </w:rPr>
        <w:t xml:space="preserve"> United S</w:t>
      </w:r>
      <w:r>
        <w:rPr>
          <w:lang w:val="en-GB"/>
        </w:rPr>
        <w:t>tates</w:t>
      </w:r>
    </w:p>
    <w:p w:rsidR="00125737" w:rsidRPr="006A056B" w:rsidRDefault="006A056B" w:rsidP="00395069">
      <w:pPr>
        <w:rPr>
          <w:b/>
          <w:lang w:val="en-GB"/>
        </w:rPr>
      </w:pPr>
      <w:r w:rsidRPr="006A056B">
        <w:rPr>
          <w:b/>
          <w:lang w:val="en-GB"/>
        </w:rPr>
        <w:t>Notes</w:t>
      </w:r>
    </w:p>
    <w:p w:rsidR="00125737" w:rsidRPr="00125737" w:rsidRDefault="00125737" w:rsidP="00125737">
      <w:pPr>
        <w:spacing w:after="0" w:line="240" w:lineRule="auto"/>
        <w:rPr>
          <w:rFonts w:eastAsia="Times New Roman" w:cstheme="minorHAnsi"/>
          <w:lang w:eastAsia="fr-FR"/>
        </w:rPr>
      </w:pPr>
      <w:r w:rsidRPr="00125737">
        <w:rPr>
          <w:rFonts w:eastAsia="Times New Roman" w:cstheme="minorHAnsi"/>
          <w:lang w:eastAsia="fr-FR"/>
        </w:rPr>
        <w:t>[1] FSTP.ACC-</w:t>
      </w:r>
      <w:proofErr w:type="spellStart"/>
      <w:r w:rsidRPr="00125737">
        <w:rPr>
          <w:rFonts w:eastAsia="Times New Roman" w:cstheme="minorHAnsi"/>
          <w:lang w:eastAsia="fr-FR"/>
        </w:rPr>
        <w:t>RemPart</w:t>
      </w:r>
      <w:proofErr w:type="spellEnd"/>
      <w:r w:rsidRPr="00125737">
        <w:rPr>
          <w:rFonts w:eastAsia="Times New Roman" w:cstheme="minorHAnsi"/>
          <w:lang w:eastAsia="fr-FR"/>
        </w:rPr>
        <w:t xml:space="preserve"> Guidelines for </w:t>
      </w:r>
      <w:proofErr w:type="spellStart"/>
      <w:r w:rsidRPr="00125737">
        <w:rPr>
          <w:rFonts w:eastAsia="Times New Roman" w:cstheme="minorHAnsi"/>
          <w:lang w:eastAsia="fr-FR"/>
        </w:rPr>
        <w:t>supporting</w:t>
      </w:r>
      <w:proofErr w:type="spellEnd"/>
      <w:r w:rsidRPr="00125737">
        <w:rPr>
          <w:rFonts w:eastAsia="Times New Roman" w:cstheme="minorHAnsi"/>
          <w:lang w:eastAsia="fr-FR"/>
        </w:rPr>
        <w:t xml:space="preserve"> </w:t>
      </w:r>
      <w:proofErr w:type="spellStart"/>
      <w:r w:rsidRPr="00125737">
        <w:rPr>
          <w:rFonts w:eastAsia="Times New Roman" w:cstheme="minorHAnsi"/>
          <w:lang w:eastAsia="fr-FR"/>
        </w:rPr>
        <w:t>remote</w:t>
      </w:r>
      <w:proofErr w:type="spellEnd"/>
      <w:r w:rsidRPr="00125737">
        <w:rPr>
          <w:rFonts w:eastAsia="Times New Roman" w:cstheme="minorHAnsi"/>
          <w:lang w:eastAsia="fr-FR"/>
        </w:rPr>
        <w:t xml:space="preserve"> participation in meetings for all.</w:t>
      </w:r>
    </w:p>
    <w:p w:rsidR="00125737" w:rsidRPr="00125737" w:rsidRDefault="00125737" w:rsidP="00125737">
      <w:pPr>
        <w:tabs>
          <w:tab w:val="left" w:pos="720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rPr>
          <w:rFonts w:cstheme="minorHAnsi"/>
        </w:rPr>
      </w:pPr>
      <w:r w:rsidRPr="00125737">
        <w:rPr>
          <w:rFonts w:cstheme="minorHAnsi"/>
        </w:rPr>
        <w:t xml:space="preserve">[2] </w:t>
      </w:r>
      <w:r w:rsidRPr="00C37EBC">
        <w:rPr>
          <w:rFonts w:cstheme="minorHAnsi"/>
        </w:rPr>
        <w:t>ITU-T F.791</w:t>
      </w:r>
      <w:r w:rsidRPr="00125737">
        <w:rPr>
          <w:rFonts w:cstheme="minorHAnsi"/>
        </w:rPr>
        <w:t xml:space="preserve"> "</w:t>
      </w:r>
      <w:proofErr w:type="spellStart"/>
      <w:r w:rsidRPr="00125737">
        <w:rPr>
          <w:rFonts w:cstheme="minorHAnsi"/>
        </w:rPr>
        <w:t>Accessibility</w:t>
      </w:r>
      <w:proofErr w:type="spellEnd"/>
      <w:r w:rsidRPr="00125737">
        <w:rPr>
          <w:rFonts w:cstheme="minorHAnsi"/>
        </w:rPr>
        <w:t xml:space="preserve"> </w:t>
      </w:r>
      <w:proofErr w:type="spellStart"/>
      <w:r w:rsidRPr="00125737">
        <w:rPr>
          <w:rFonts w:cstheme="minorHAnsi"/>
        </w:rPr>
        <w:t>terms</w:t>
      </w:r>
      <w:proofErr w:type="spellEnd"/>
      <w:r w:rsidRPr="00125737">
        <w:rPr>
          <w:rFonts w:cstheme="minorHAnsi"/>
        </w:rPr>
        <w:t xml:space="preserve"> and </w:t>
      </w:r>
      <w:proofErr w:type="spellStart"/>
      <w:r w:rsidRPr="00125737">
        <w:rPr>
          <w:rFonts w:cstheme="minorHAnsi"/>
        </w:rPr>
        <w:t>definitions</w:t>
      </w:r>
      <w:proofErr w:type="spellEnd"/>
      <w:r w:rsidRPr="00125737">
        <w:rPr>
          <w:rFonts w:cstheme="minorHAnsi"/>
        </w:rPr>
        <w:t>"</w:t>
      </w:r>
    </w:p>
    <w:p w:rsidR="00125737" w:rsidRPr="00125737" w:rsidRDefault="00125737" w:rsidP="00125737">
      <w:pPr>
        <w:rPr>
          <w:rFonts w:cstheme="minorHAnsi"/>
        </w:rPr>
      </w:pPr>
      <w:r w:rsidRPr="00125737">
        <w:rPr>
          <w:rFonts w:cstheme="minorHAnsi"/>
        </w:rPr>
        <w:t xml:space="preserve">[3] </w:t>
      </w:r>
      <w:r w:rsidRPr="00C37EBC">
        <w:rPr>
          <w:rFonts w:cstheme="minorHAnsi"/>
        </w:rPr>
        <w:t>ITU-T. H.702</w:t>
      </w:r>
      <w:r w:rsidRPr="00125737">
        <w:rPr>
          <w:rFonts w:cstheme="minorHAnsi"/>
        </w:rPr>
        <w:t xml:space="preserve"> "</w:t>
      </w:r>
      <w:proofErr w:type="spellStart"/>
      <w:r w:rsidRPr="00125737">
        <w:rPr>
          <w:rFonts w:cstheme="minorHAnsi"/>
        </w:rPr>
        <w:t>Accessibility</w:t>
      </w:r>
      <w:proofErr w:type="spellEnd"/>
      <w:r w:rsidRPr="00125737">
        <w:rPr>
          <w:rFonts w:cstheme="minorHAnsi"/>
        </w:rPr>
        <w:t xml:space="preserve"> Profiles for IPTV </w:t>
      </w:r>
      <w:proofErr w:type="spellStart"/>
      <w:r w:rsidRPr="00125737">
        <w:rPr>
          <w:rFonts w:cstheme="minorHAnsi"/>
        </w:rPr>
        <w:t>systems</w:t>
      </w:r>
      <w:proofErr w:type="spellEnd"/>
      <w:r w:rsidRPr="00125737">
        <w:rPr>
          <w:rFonts w:cstheme="minorHAnsi"/>
        </w:rPr>
        <w:t xml:space="preserve">" ITU-T H.702. </w:t>
      </w:r>
    </w:p>
    <w:p w:rsidR="000B3657" w:rsidRPr="00395069" w:rsidRDefault="001A64D0" w:rsidP="00395069">
      <w:r>
        <w:t xml:space="preserve">[4] Document 288, </w:t>
      </w:r>
      <w:proofErr w:type="spellStart"/>
      <w:r w:rsidR="00101935">
        <w:t>Coordinate</w:t>
      </w:r>
      <w:proofErr w:type="spellEnd"/>
      <w:r w:rsidR="00101935">
        <w:t xml:space="preserve"> Actions </w:t>
      </w:r>
      <w:proofErr w:type="spellStart"/>
      <w:r w:rsidR="00101935">
        <w:t>between</w:t>
      </w:r>
      <w:proofErr w:type="spellEnd"/>
      <w:r w:rsidR="00101935">
        <w:t xml:space="preserve"> ITU and UNESCO for a correct </w:t>
      </w:r>
      <w:proofErr w:type="spellStart"/>
      <w:r w:rsidR="00101935">
        <w:t>development</w:t>
      </w:r>
      <w:proofErr w:type="spellEnd"/>
      <w:r w:rsidR="00101935">
        <w:t xml:space="preserve"> of “DIGITAL FOR ALL” Project</w:t>
      </w:r>
    </w:p>
    <w:p w:rsidR="000C4B95" w:rsidRDefault="000C4B95" w:rsidP="000C4B95">
      <w:pPr>
        <w:jc w:val="both"/>
      </w:pPr>
      <w:r>
        <w:t>[5]</w:t>
      </w:r>
      <w:r w:rsidR="001521C3">
        <w:t xml:space="preserve"> </w:t>
      </w:r>
      <w:r w:rsidR="001521C3">
        <w:rPr>
          <w:szCs w:val="24"/>
        </w:rPr>
        <w:t xml:space="preserve">BDT </w:t>
      </w:r>
      <w:proofErr w:type="spellStart"/>
      <w:r w:rsidR="001521C3">
        <w:rPr>
          <w:szCs w:val="24"/>
        </w:rPr>
        <w:t>Activities</w:t>
      </w:r>
      <w:proofErr w:type="spellEnd"/>
      <w:r w:rsidR="001521C3">
        <w:rPr>
          <w:szCs w:val="24"/>
        </w:rPr>
        <w:t xml:space="preserve"> on ICT </w:t>
      </w:r>
      <w:proofErr w:type="spellStart"/>
      <w:r w:rsidR="001521C3">
        <w:rPr>
          <w:szCs w:val="24"/>
        </w:rPr>
        <w:t>Accessibility</w:t>
      </w:r>
      <w:proofErr w:type="spellEnd"/>
      <w:r w:rsidR="001521C3">
        <w:rPr>
          <w:szCs w:val="24"/>
        </w:rPr>
        <w:t xml:space="preserve"> </w:t>
      </w:r>
      <w:proofErr w:type="spellStart"/>
      <w:r w:rsidR="001521C3">
        <w:rPr>
          <w:szCs w:val="24"/>
        </w:rPr>
        <w:t>from</w:t>
      </w:r>
      <w:proofErr w:type="spellEnd"/>
      <w:r w:rsidR="001521C3">
        <w:rPr>
          <w:szCs w:val="24"/>
        </w:rPr>
        <w:t xml:space="preserve"> the last JCA-AHF</w:t>
      </w:r>
    </w:p>
    <w:p w:rsidR="00395069" w:rsidRDefault="001521C3" w:rsidP="001521C3">
      <w:pPr>
        <w:jc w:val="both"/>
        <w:rPr>
          <w:rFonts w:eastAsia="Times New Roman" w:cstheme="minorHAnsi"/>
          <w:bCs/>
          <w:lang w:eastAsia="fr-FR"/>
        </w:rPr>
      </w:pPr>
      <w:r>
        <w:t xml:space="preserve">[6] </w:t>
      </w:r>
      <w:r w:rsidR="00A87D0C">
        <w:t xml:space="preserve">WCAG </w:t>
      </w:r>
      <w:r w:rsidR="006A056B">
        <w:t>–</w:t>
      </w:r>
      <w:r w:rsidR="00A87D0C">
        <w:t xml:space="preserve"> </w:t>
      </w:r>
      <w:r w:rsidR="006A056B" w:rsidRPr="001521C3">
        <w:rPr>
          <w:rFonts w:eastAsia="Times New Roman" w:cstheme="minorHAnsi"/>
          <w:bCs/>
          <w:kern w:val="36"/>
          <w:lang w:eastAsia="fr-FR"/>
        </w:rPr>
        <w:t>Règle</w:t>
      </w:r>
      <w:r w:rsidR="006A056B">
        <w:rPr>
          <w:rFonts w:eastAsia="Times New Roman" w:cstheme="minorHAnsi"/>
          <w:bCs/>
          <w:kern w:val="36"/>
          <w:lang w:eastAsia="fr-FR"/>
        </w:rPr>
        <w:t>s à observer</w:t>
      </w:r>
      <w:r w:rsidRPr="001521C3">
        <w:rPr>
          <w:rFonts w:eastAsia="Times New Roman" w:cstheme="minorHAnsi"/>
          <w:bCs/>
          <w:kern w:val="36"/>
          <w:lang w:eastAsia="fr-FR"/>
        </w:rPr>
        <w:t xml:space="preserve"> pour l'accessibi</w:t>
      </w:r>
      <w:r w:rsidR="00A87D0C">
        <w:rPr>
          <w:rFonts w:eastAsia="Times New Roman" w:cstheme="minorHAnsi"/>
          <w:bCs/>
          <w:kern w:val="36"/>
          <w:lang w:eastAsia="fr-FR"/>
        </w:rPr>
        <w:t>lité des contenus Web</w:t>
      </w:r>
      <w:r w:rsidRPr="001521C3">
        <w:rPr>
          <w:rFonts w:eastAsia="Times New Roman" w:cstheme="minorHAnsi"/>
          <w:bCs/>
          <w:kern w:val="36"/>
          <w:lang w:eastAsia="fr-FR"/>
        </w:rPr>
        <w:t xml:space="preserve"> </w:t>
      </w:r>
      <w:bookmarkStart w:id="1" w:name="w3c-doctype"/>
      <w:bookmarkEnd w:id="1"/>
      <w:r>
        <w:rPr>
          <w:rFonts w:eastAsia="Times New Roman" w:cstheme="minorHAnsi"/>
          <w:bCs/>
          <w:kern w:val="36"/>
          <w:lang w:eastAsia="fr-FR"/>
        </w:rPr>
        <w:t xml:space="preserve">- </w:t>
      </w:r>
      <w:r w:rsidRPr="001521C3">
        <w:rPr>
          <w:rFonts w:eastAsia="Times New Roman" w:cstheme="minorHAnsi"/>
          <w:bCs/>
          <w:lang w:eastAsia="fr-FR"/>
        </w:rPr>
        <w:t>Recomm</w:t>
      </w:r>
      <w:r>
        <w:rPr>
          <w:rFonts w:eastAsia="Times New Roman" w:cstheme="minorHAnsi"/>
          <w:bCs/>
          <w:lang w:eastAsia="fr-FR"/>
        </w:rPr>
        <w:t xml:space="preserve">andation du W3C </w:t>
      </w:r>
    </w:p>
    <w:p w:rsidR="00C61FAD" w:rsidRPr="00C61FAD" w:rsidRDefault="00C61FAD" w:rsidP="00C61FAD">
      <w:pPr>
        <w:pStyle w:val="Sansinterligne"/>
        <w:rPr>
          <w:rStyle w:val="tgc"/>
          <w:rFonts w:cstheme="minorHAnsi"/>
        </w:rPr>
      </w:pPr>
      <w:r w:rsidRPr="00C61FAD">
        <w:rPr>
          <w:rFonts w:cstheme="minorHAnsi"/>
          <w:b/>
        </w:rPr>
        <w:t xml:space="preserve">UIT </w:t>
      </w:r>
      <w:r w:rsidRPr="00C61FAD">
        <w:rPr>
          <w:rFonts w:cstheme="minorHAnsi"/>
        </w:rPr>
        <w:t>– L’Union Internationale des Télécommunications est l’entité qui, sous le couvert des Nations Unies, est chargée sur le plan mondial de la normalisation des services de communications et du</w:t>
      </w:r>
      <w:r w:rsidRPr="00C61FAD">
        <w:rPr>
          <w:rStyle w:val="tgc"/>
          <w:rFonts w:cstheme="minorHAnsi"/>
        </w:rPr>
        <w:t xml:space="preserve"> développement des technologies de l'information et de la communication (TIC). Aujourd’hui, les grands industriels et les sociétés exploitant les réseaux de communications ont remplacé, à l’UIT, les Administrations des PTT dans la gestion des normes relatives aux réseaux et services de communication. </w:t>
      </w:r>
    </w:p>
    <w:p w:rsidR="00C61FAD" w:rsidRPr="00C61FAD" w:rsidRDefault="00C61FAD" w:rsidP="00C61FAD">
      <w:pPr>
        <w:pStyle w:val="Sansinterligne"/>
        <w:rPr>
          <w:rStyle w:val="tgc"/>
          <w:rFonts w:cstheme="minorHAnsi"/>
        </w:rPr>
      </w:pPr>
    </w:p>
    <w:p w:rsidR="00C61FAD" w:rsidRPr="00C61FAD" w:rsidRDefault="00C61FAD" w:rsidP="00C61FAD">
      <w:pPr>
        <w:pStyle w:val="Sansinterligne"/>
        <w:rPr>
          <w:rFonts w:cstheme="minorHAnsi"/>
        </w:rPr>
      </w:pPr>
      <w:r w:rsidRPr="00C61FAD">
        <w:rPr>
          <w:rStyle w:val="tgc"/>
          <w:rFonts w:cstheme="minorHAnsi"/>
          <w:b/>
        </w:rPr>
        <w:t>Commission d’études 16 de l’UIT-T</w:t>
      </w:r>
      <w:r w:rsidRPr="00C61FAD">
        <w:rPr>
          <w:rStyle w:val="tgc"/>
          <w:rFonts w:cstheme="minorHAnsi"/>
        </w:rPr>
        <w:t xml:space="preserve"> (CE 16) – C’est, parmi les onze commissions d’étude actuellement existantes, celle qui a la responsabilité des normes relatives aux services et applications multimédia. </w:t>
      </w:r>
      <w:proofErr w:type="spellStart"/>
      <w:r w:rsidRPr="00C61FAD">
        <w:rPr>
          <w:rFonts w:cstheme="minorHAnsi"/>
        </w:rPr>
        <w:t>La</w:t>
      </w:r>
      <w:proofErr w:type="spellEnd"/>
      <w:r w:rsidRPr="00C61FAD">
        <w:rPr>
          <w:rFonts w:cstheme="minorHAnsi"/>
        </w:rPr>
        <w:t xml:space="preserve"> CE 16 est active dans tous les aspects de la standardisation multimédia, y compris les terminaux, l'architecture, les protocoles, la sécurité, la mobilité, l'interfonctionnement et la qualité de service (</w:t>
      </w:r>
      <w:proofErr w:type="spellStart"/>
      <w:r w:rsidRPr="00C61FAD">
        <w:rPr>
          <w:rFonts w:cstheme="minorHAnsi"/>
        </w:rPr>
        <w:t>QoS</w:t>
      </w:r>
      <w:proofErr w:type="spellEnd"/>
      <w:r w:rsidRPr="00C61FAD">
        <w:rPr>
          <w:rFonts w:cstheme="minorHAnsi"/>
        </w:rPr>
        <w:t xml:space="preserve">). Les tâches de la CE16 évoluent en fonction des besoins de l'industrie. La CE16 s’intéresse actuellement aux normes relatives à la </w:t>
      </w:r>
      <w:proofErr w:type="spellStart"/>
      <w:r w:rsidRPr="00C61FAD">
        <w:rPr>
          <w:rFonts w:cstheme="minorHAnsi"/>
        </w:rPr>
        <w:t>cybersanté</w:t>
      </w:r>
      <w:proofErr w:type="spellEnd"/>
      <w:r w:rsidRPr="00C61FAD">
        <w:rPr>
          <w:rFonts w:cstheme="minorHAnsi"/>
        </w:rPr>
        <w:t>, aux réseaux de capteurs, à l'Internet des objets (</w:t>
      </w:r>
      <w:proofErr w:type="spellStart"/>
      <w:r w:rsidRPr="00C61FAD">
        <w:rPr>
          <w:rFonts w:cstheme="minorHAnsi"/>
        </w:rPr>
        <w:t>IoT</w:t>
      </w:r>
      <w:proofErr w:type="spellEnd"/>
      <w:r w:rsidRPr="00C61FAD">
        <w:rPr>
          <w:rFonts w:cstheme="minorHAnsi"/>
        </w:rPr>
        <w:t xml:space="preserve">), aux réseaux domestiques et aux aspects liés aux systèmes de transport intelligents (ITS et e-Car). Ses études concernent les systèmes de </w:t>
      </w:r>
      <w:proofErr w:type="spellStart"/>
      <w:r w:rsidRPr="00C61FAD">
        <w:rPr>
          <w:rFonts w:cstheme="minorHAnsi"/>
        </w:rPr>
        <w:t>téléprésence</w:t>
      </w:r>
      <w:proofErr w:type="spellEnd"/>
      <w:r w:rsidRPr="00C61FAD">
        <w:rPr>
          <w:rFonts w:cstheme="minorHAnsi"/>
        </w:rPr>
        <w:t xml:space="preserve"> et de téléconférence, de télévision numérique sur protocole IP, du codage audio, visuel, du traitement des signaux, de </w:t>
      </w:r>
      <w:proofErr w:type="spellStart"/>
      <w:r w:rsidRPr="00C61FAD">
        <w:rPr>
          <w:rFonts w:cstheme="minorHAnsi"/>
        </w:rPr>
        <w:t>télélémédecine</w:t>
      </w:r>
      <w:proofErr w:type="spellEnd"/>
      <w:r w:rsidR="003E0ED2">
        <w:rPr>
          <w:rFonts w:cstheme="minorHAnsi"/>
        </w:rPr>
        <w:t xml:space="preserve"> (e-</w:t>
      </w:r>
      <w:proofErr w:type="spellStart"/>
      <w:r w:rsidR="003E0ED2">
        <w:rPr>
          <w:rFonts w:cstheme="minorHAnsi"/>
        </w:rPr>
        <w:t>Health</w:t>
      </w:r>
      <w:proofErr w:type="spellEnd"/>
      <w:r w:rsidR="003E0ED2">
        <w:rPr>
          <w:rFonts w:cstheme="minorHAnsi"/>
        </w:rPr>
        <w:t>)</w:t>
      </w:r>
      <w:r w:rsidRPr="00C61FAD">
        <w:rPr>
          <w:rFonts w:cstheme="minorHAnsi"/>
        </w:rPr>
        <w:t>, des modems et interfaces sans oublier les aspects d'accessibilité des TIC</w:t>
      </w:r>
      <w:r w:rsidR="00A20014">
        <w:rPr>
          <w:rFonts w:cstheme="minorHAnsi"/>
        </w:rPr>
        <w:t xml:space="preserve"> (Question 26/16)</w:t>
      </w:r>
      <w:r w:rsidRPr="00C61FAD">
        <w:rPr>
          <w:rFonts w:cstheme="minorHAnsi"/>
        </w:rPr>
        <w:t xml:space="preserve">. </w:t>
      </w:r>
    </w:p>
    <w:p w:rsidR="00C61FAD" w:rsidRPr="00C61FAD" w:rsidRDefault="00C61FAD" w:rsidP="00C61FAD">
      <w:pPr>
        <w:pStyle w:val="Sansinterligne"/>
        <w:rPr>
          <w:rFonts w:cstheme="minorHAnsi"/>
        </w:rPr>
      </w:pPr>
    </w:p>
    <w:p w:rsidR="00C61FAD" w:rsidRPr="00C61FAD" w:rsidRDefault="00C61FAD" w:rsidP="00C61FA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SimSun" w:cstheme="minorHAnsi"/>
          <w:bCs/>
          <w:lang w:val="en-GB"/>
        </w:rPr>
      </w:pPr>
      <w:r w:rsidRPr="00C61FAD">
        <w:rPr>
          <w:rFonts w:cstheme="minorHAnsi"/>
          <w:b/>
        </w:rPr>
        <w:t>Groupe JCA-AFH</w:t>
      </w:r>
      <w:r w:rsidRPr="00C61FAD">
        <w:rPr>
          <w:rFonts w:cstheme="minorHAnsi"/>
        </w:rPr>
        <w:t xml:space="preserve"> - Ce groupe</w:t>
      </w:r>
      <w:r w:rsidRPr="00C61FAD">
        <w:rPr>
          <w:rStyle w:val="Marquedecommentaire"/>
          <w:rFonts w:cstheme="minorHAnsi"/>
          <w:sz w:val="22"/>
          <w:szCs w:val="22"/>
        </w:rPr>
        <w:t xml:space="preserve"> </w:t>
      </w:r>
      <w:r w:rsidRPr="00C61FAD">
        <w:rPr>
          <w:rFonts w:cstheme="minorHAnsi"/>
        </w:rPr>
        <w:t xml:space="preserve">de coordination de l’UIT-T </w:t>
      </w:r>
      <w:r w:rsidR="00A20014">
        <w:rPr>
          <w:rFonts w:cstheme="minorHAnsi"/>
        </w:rPr>
        <w:t>travaille</w:t>
      </w:r>
      <w:r w:rsidRPr="00C61FAD">
        <w:rPr>
          <w:rFonts w:cstheme="minorHAnsi"/>
        </w:rPr>
        <w:t xml:space="preserve"> sur l'accessibilité et les facteurs humains (JCA-AHF). Il a été créé afin de sensibiliser davantage les experts et les acteurs de la normalisation de toutes les CE de l’UIT-T sur les thèmes de l'accessibilité et des facteurs humains pour les installations, les équipements, les terminaux et les services de communication. Le JCA-AHF vise à la mise en œuvre de logiciels, services et propositions susceptibles d’améliorer l’efficacité des usages des services de communication ou des TIC, pour toute personne affectée d’un handicap, y compris celui lié éventuellement à l'âge. </w:t>
      </w:r>
    </w:p>
    <w:p w:rsidR="00C61FAD" w:rsidRPr="00C61FAD" w:rsidRDefault="00C61FAD" w:rsidP="001521C3">
      <w:pPr>
        <w:jc w:val="both"/>
        <w:rPr>
          <w:rFonts w:cstheme="minorHAnsi"/>
        </w:rPr>
      </w:pPr>
    </w:p>
    <w:sectPr w:rsidR="00C61FAD" w:rsidRPr="00C61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93" w:rsidRDefault="00C44F93" w:rsidP="001465E9">
      <w:pPr>
        <w:spacing w:after="0" w:line="240" w:lineRule="auto"/>
      </w:pPr>
      <w:r>
        <w:separator/>
      </w:r>
    </w:p>
  </w:endnote>
  <w:endnote w:type="continuationSeparator" w:id="0">
    <w:p w:rsidR="00C44F93" w:rsidRDefault="00C44F93" w:rsidP="0014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E9" w:rsidRDefault="001465E9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05B83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1465E9" w:rsidRDefault="001465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93" w:rsidRDefault="00C44F93" w:rsidP="001465E9">
      <w:pPr>
        <w:spacing w:after="0" w:line="240" w:lineRule="auto"/>
      </w:pPr>
      <w:r>
        <w:separator/>
      </w:r>
    </w:p>
  </w:footnote>
  <w:footnote w:type="continuationSeparator" w:id="0">
    <w:p w:rsidR="00C44F93" w:rsidRDefault="00C44F93" w:rsidP="0014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9.95pt;height:59.95pt" o:bullet="t">
        <v:imagedata r:id="rId1" o:title="art9651"/>
      </v:shape>
    </w:pict>
  </w:numPicBullet>
  <w:abstractNum w:abstractNumId="0" w15:restartNumberingAfterBreak="0">
    <w:nsid w:val="2177198C"/>
    <w:multiLevelType w:val="hybridMultilevel"/>
    <w:tmpl w:val="8200A134"/>
    <w:lvl w:ilvl="0" w:tplc="AE4C3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892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C02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7824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28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CBC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0E5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63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068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C858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822346"/>
    <w:multiLevelType w:val="hybridMultilevel"/>
    <w:tmpl w:val="C826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1D31"/>
    <w:multiLevelType w:val="hybridMultilevel"/>
    <w:tmpl w:val="A31C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6865"/>
    <w:multiLevelType w:val="hybridMultilevel"/>
    <w:tmpl w:val="F2D2241E"/>
    <w:lvl w:ilvl="0" w:tplc="5DE22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E4"/>
    <w:rsid w:val="00033721"/>
    <w:rsid w:val="000B3657"/>
    <w:rsid w:val="000C4B95"/>
    <w:rsid w:val="000C6A82"/>
    <w:rsid w:val="000E5A05"/>
    <w:rsid w:val="000F5714"/>
    <w:rsid w:val="00101935"/>
    <w:rsid w:val="00125737"/>
    <w:rsid w:val="001360B8"/>
    <w:rsid w:val="001465E9"/>
    <w:rsid w:val="001521C3"/>
    <w:rsid w:val="00177EDF"/>
    <w:rsid w:val="00195B51"/>
    <w:rsid w:val="001A1719"/>
    <w:rsid w:val="001A64D0"/>
    <w:rsid w:val="001B0A57"/>
    <w:rsid w:val="001D7E14"/>
    <w:rsid w:val="00250D0D"/>
    <w:rsid w:val="00273053"/>
    <w:rsid w:val="002A739C"/>
    <w:rsid w:val="0032171C"/>
    <w:rsid w:val="00326446"/>
    <w:rsid w:val="00360303"/>
    <w:rsid w:val="003647F2"/>
    <w:rsid w:val="00395069"/>
    <w:rsid w:val="003B7CDC"/>
    <w:rsid w:val="003E0ED2"/>
    <w:rsid w:val="00430D7B"/>
    <w:rsid w:val="00485FF3"/>
    <w:rsid w:val="004A59B0"/>
    <w:rsid w:val="00505621"/>
    <w:rsid w:val="00527E6A"/>
    <w:rsid w:val="00590B0C"/>
    <w:rsid w:val="005E0398"/>
    <w:rsid w:val="00605B83"/>
    <w:rsid w:val="006411B0"/>
    <w:rsid w:val="00643FE4"/>
    <w:rsid w:val="0068661C"/>
    <w:rsid w:val="006A056B"/>
    <w:rsid w:val="006D3B79"/>
    <w:rsid w:val="0071387B"/>
    <w:rsid w:val="00747364"/>
    <w:rsid w:val="007647D8"/>
    <w:rsid w:val="0077238C"/>
    <w:rsid w:val="00792CAF"/>
    <w:rsid w:val="007D1214"/>
    <w:rsid w:val="00804119"/>
    <w:rsid w:val="0080701B"/>
    <w:rsid w:val="0082237B"/>
    <w:rsid w:val="00832ED9"/>
    <w:rsid w:val="008353CC"/>
    <w:rsid w:val="008D59B7"/>
    <w:rsid w:val="00902906"/>
    <w:rsid w:val="00911D4A"/>
    <w:rsid w:val="009A799E"/>
    <w:rsid w:val="009D2700"/>
    <w:rsid w:val="00A11893"/>
    <w:rsid w:val="00A20014"/>
    <w:rsid w:val="00A4799A"/>
    <w:rsid w:val="00A7039F"/>
    <w:rsid w:val="00A87D0C"/>
    <w:rsid w:val="00AB3017"/>
    <w:rsid w:val="00AE3EA1"/>
    <w:rsid w:val="00AF476B"/>
    <w:rsid w:val="00B06D34"/>
    <w:rsid w:val="00B83CF7"/>
    <w:rsid w:val="00BA081C"/>
    <w:rsid w:val="00BA3C5B"/>
    <w:rsid w:val="00BB0F42"/>
    <w:rsid w:val="00BB6CB1"/>
    <w:rsid w:val="00C37EBC"/>
    <w:rsid w:val="00C40A13"/>
    <w:rsid w:val="00C41413"/>
    <w:rsid w:val="00C42F1A"/>
    <w:rsid w:val="00C44F93"/>
    <w:rsid w:val="00C61FAD"/>
    <w:rsid w:val="00D91269"/>
    <w:rsid w:val="00D93A0A"/>
    <w:rsid w:val="00DF5F7F"/>
    <w:rsid w:val="00E02B41"/>
    <w:rsid w:val="00E15FB0"/>
    <w:rsid w:val="00E84735"/>
    <w:rsid w:val="00E9256C"/>
    <w:rsid w:val="00ED6728"/>
    <w:rsid w:val="00EE0F14"/>
    <w:rsid w:val="00EF11D4"/>
    <w:rsid w:val="00EF4704"/>
    <w:rsid w:val="00F43341"/>
    <w:rsid w:val="00F472C5"/>
    <w:rsid w:val="00F5479B"/>
    <w:rsid w:val="00F7097A"/>
    <w:rsid w:val="00FB775F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CFE4-F466-4945-905B-2A07A14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52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52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4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4735"/>
    <w:pPr>
      <w:spacing w:after="0" w:line="240" w:lineRule="auto"/>
    </w:pPr>
  </w:style>
  <w:style w:type="character" w:styleId="Lienhypertexte">
    <w:name w:val="Hyperlink"/>
    <w:aliases w:val="超级链接,超?级链,CEO_Hyperlink"/>
    <w:basedOn w:val="Policepardfaut"/>
    <w:uiPriority w:val="99"/>
    <w:rsid w:val="001A1719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1A171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ParagraphedelisteCar">
    <w:name w:val="Paragraphe de liste Car"/>
    <w:link w:val="Paragraphedeliste"/>
    <w:uiPriority w:val="34"/>
    <w:locked/>
    <w:rsid w:val="001A1719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1A1719"/>
    <w:rPr>
      <w:color w:val="954F72" w:themeColor="followedHyperlink"/>
      <w:u w:val="single"/>
    </w:rPr>
  </w:style>
  <w:style w:type="character" w:styleId="lev">
    <w:name w:val="Strong"/>
    <w:qFormat/>
    <w:rsid w:val="00B83CF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4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5E9"/>
  </w:style>
  <w:style w:type="paragraph" w:styleId="Pieddepage">
    <w:name w:val="footer"/>
    <w:basedOn w:val="Normal"/>
    <w:link w:val="PieddepageCar"/>
    <w:uiPriority w:val="99"/>
    <w:unhideWhenUsed/>
    <w:rsid w:val="0014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5E9"/>
  </w:style>
  <w:style w:type="table" w:styleId="Grilledutableau">
    <w:name w:val="Table Grid"/>
    <w:basedOn w:val="TableauNormal"/>
    <w:uiPriority w:val="39"/>
    <w:rsid w:val="0082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521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521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87D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7D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7D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D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D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D0C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AF47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Policepardfaut"/>
    <w:rsid w:val="00AF476B"/>
  </w:style>
  <w:style w:type="character" w:styleId="Accentuation">
    <w:name w:val="Emphasis"/>
    <w:basedOn w:val="Policepardfaut"/>
    <w:uiPriority w:val="20"/>
    <w:qFormat/>
    <w:rsid w:val="00AF476B"/>
    <w:rPr>
      <w:i/>
      <w:iCs/>
    </w:rPr>
  </w:style>
  <w:style w:type="character" w:customStyle="1" w:styleId="ogd">
    <w:name w:val="_ogd"/>
    <w:basedOn w:val="Policepardfaut"/>
    <w:rsid w:val="00AF476B"/>
  </w:style>
  <w:style w:type="character" w:styleId="CitationHTML">
    <w:name w:val="HTML Cite"/>
    <w:basedOn w:val="Policepardfaut"/>
    <w:uiPriority w:val="99"/>
    <w:semiHidden/>
    <w:unhideWhenUsed/>
    <w:rsid w:val="00AF476B"/>
    <w:rPr>
      <w:i/>
      <w:iCs/>
    </w:rPr>
  </w:style>
  <w:style w:type="character" w:customStyle="1" w:styleId="tgc">
    <w:name w:val="_tgc"/>
    <w:basedOn w:val="Policepardfaut"/>
    <w:rsid w:val="00C61FAD"/>
  </w:style>
  <w:style w:type="paragraph" w:customStyle="1" w:styleId="ByContin1">
    <w:name w:val="By  Contin 1"/>
    <w:basedOn w:val="Normal"/>
    <w:uiPriority w:val="99"/>
    <w:rsid w:val="0071387B"/>
    <w:pPr>
      <w:widowControl w:val="0"/>
      <w:tabs>
        <w:tab w:val="left" w:pos="2535"/>
      </w:tabs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614">
          <w:marLeft w:val="69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B8F6-6015-4EEB-BFA2-73B5C610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Pierre-Yves Hébert</cp:lastModifiedBy>
  <cp:revision>2</cp:revision>
  <cp:lastPrinted>2017-02-06T09:11:00Z</cp:lastPrinted>
  <dcterms:created xsi:type="dcterms:W3CDTF">2017-02-06T09:12:00Z</dcterms:created>
  <dcterms:modified xsi:type="dcterms:W3CDTF">2017-02-06T09:12:00Z</dcterms:modified>
</cp:coreProperties>
</file>